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4FE4E" w14:textId="77777777" w:rsidR="00000000" w:rsidRDefault="00000000">
      <w:pPr>
        <w:pStyle w:val="Heading"/>
        <w:spacing w:line="360" w:lineRule="auto"/>
        <w:rPr>
          <w:b w:val="0"/>
          <w:bCs w:val="0"/>
          <w:caps w:val="0"/>
          <w:sz w:val="22"/>
          <w:szCs w:val="22"/>
          <w:u w:val="single"/>
        </w:rPr>
      </w:pPr>
      <w:r>
        <w:rPr>
          <w:sz w:val="22"/>
          <w:szCs w:val="22"/>
        </w:rPr>
        <w:t>MODELLO DI CONTRATTO DI LAVORO AUTONOMO (PRESTAZIONE D’OPERA)</w:t>
      </w:r>
    </w:p>
    <w:p w14:paraId="587CED65" w14:textId="77777777" w:rsidR="00000000" w:rsidRDefault="00000000">
      <w:pPr>
        <w:pStyle w:val="Heading"/>
        <w:spacing w:line="360" w:lineRule="auto"/>
        <w:rPr>
          <w:b w:val="0"/>
          <w:bCs w:val="0"/>
          <w:caps w:val="0"/>
          <w:sz w:val="22"/>
          <w:szCs w:val="22"/>
          <w:u w:val="single"/>
        </w:rPr>
      </w:pPr>
    </w:p>
    <w:p w14:paraId="4BAC2D95" w14:textId="77777777" w:rsidR="00000000" w:rsidRDefault="00000000">
      <w:pPr>
        <w:pStyle w:val="Heading"/>
        <w:spacing w:line="360" w:lineRule="auto"/>
        <w:rPr>
          <w:sz w:val="22"/>
          <w:szCs w:val="22"/>
        </w:rPr>
      </w:pPr>
      <w:r>
        <w:rPr>
          <w:caps w:val="0"/>
          <w:sz w:val="22"/>
          <w:szCs w:val="22"/>
        </w:rPr>
        <w:t>tra</w:t>
      </w:r>
    </w:p>
    <w:p w14:paraId="275D8A91" w14:textId="77777777" w:rsidR="00000000" w:rsidRDefault="00000000">
      <w:pPr>
        <w:spacing w:line="360" w:lineRule="auto"/>
        <w:jc w:val="center"/>
        <w:rPr>
          <w:b/>
          <w:bCs/>
          <w:caps/>
          <w:sz w:val="22"/>
          <w:szCs w:val="22"/>
        </w:rPr>
      </w:pPr>
    </w:p>
    <w:p w14:paraId="4A99A38F" w14:textId="77777777" w:rsidR="00000000" w:rsidRDefault="00000000">
      <w:pPr>
        <w:spacing w:line="360" w:lineRule="auto"/>
        <w:ind w:right="-2"/>
        <w:rPr>
          <w:i/>
          <w:iCs/>
          <w:sz w:val="22"/>
          <w:szCs w:val="22"/>
        </w:rPr>
      </w:pPr>
      <w:r>
        <w:rPr>
          <w:b/>
          <w:sz w:val="22"/>
          <w:szCs w:val="22"/>
        </w:rPr>
        <w:t>L’ISTITUTO COMPRENSIVO STATALE «HERO PARADISO – SAN GIOVANNI BOSCO»</w:t>
      </w:r>
      <w:r>
        <w:rPr>
          <w:sz w:val="22"/>
          <w:szCs w:val="22"/>
        </w:rPr>
        <w:t xml:space="preserve"> di Santeramo in Colle (BA), C.F. 91147670722, con sede legale in Santeramo in Colle (BA), Piazza San Gaspare del Bufalo n. 4, in persona del Dirigente scolastico pro tempore e legale rappresentante </w:t>
      </w:r>
      <w:r w:rsidRPr="003C3F29">
        <w:rPr>
          <w:sz w:val="22"/>
          <w:szCs w:val="22"/>
        </w:rPr>
        <w:t xml:space="preserve">Dott.ssa Elena Cardinale – verificare il Dirigente in servizio </w:t>
      </w:r>
      <w:proofErr w:type="spellStart"/>
      <w:r w:rsidRPr="003C3F29">
        <w:rPr>
          <w:sz w:val="22"/>
          <w:szCs w:val="22"/>
        </w:rPr>
        <w:t>nell’a.s.</w:t>
      </w:r>
      <w:proofErr w:type="spellEnd"/>
      <w:r w:rsidRPr="003C3F29">
        <w:rPr>
          <w:sz w:val="22"/>
          <w:szCs w:val="22"/>
        </w:rPr>
        <w:t xml:space="preserve"> 2026/2027</w:t>
      </w:r>
      <w:r>
        <w:rPr>
          <w:sz w:val="22"/>
          <w:szCs w:val="22"/>
        </w:rPr>
        <w:t>, ivi domiciliato/a per la carica</w:t>
      </w:r>
    </w:p>
    <w:p w14:paraId="03247859" w14:textId="77777777" w:rsidR="00000000" w:rsidRDefault="00000000">
      <w:pPr>
        <w:spacing w:line="360" w:lineRule="auto"/>
        <w:jc w:val="right"/>
        <w:rPr>
          <w:sz w:val="22"/>
          <w:szCs w:val="22"/>
        </w:rPr>
      </w:pPr>
      <w:r>
        <w:rPr>
          <w:i/>
          <w:iCs/>
          <w:sz w:val="22"/>
          <w:szCs w:val="22"/>
        </w:rPr>
        <w:t xml:space="preserve"> (nel seguito, per brevità, «</w:t>
      </w:r>
      <w:r>
        <w:rPr>
          <w:b/>
          <w:bCs/>
          <w:i/>
          <w:iCs/>
          <w:sz w:val="22"/>
          <w:szCs w:val="22"/>
        </w:rPr>
        <w:t>Istituto</w:t>
      </w:r>
      <w:r>
        <w:rPr>
          <w:i/>
          <w:iCs/>
          <w:sz w:val="22"/>
          <w:szCs w:val="22"/>
        </w:rPr>
        <w:t>»)</w:t>
      </w:r>
    </w:p>
    <w:p w14:paraId="2929A82E" w14:textId="77777777" w:rsidR="00000000" w:rsidRDefault="00000000">
      <w:pPr>
        <w:pStyle w:val="Titolo1"/>
        <w:spacing w:line="360" w:lineRule="auto"/>
        <w:rPr>
          <w:sz w:val="22"/>
          <w:szCs w:val="22"/>
        </w:rPr>
      </w:pPr>
      <w:r>
        <w:rPr>
          <w:sz w:val="22"/>
          <w:szCs w:val="22"/>
        </w:rPr>
        <w:t>e</w:t>
      </w:r>
    </w:p>
    <w:p w14:paraId="3E25A8E2" w14:textId="77777777" w:rsidR="00000000" w:rsidRDefault="00000000">
      <w:pPr>
        <w:spacing w:line="360" w:lineRule="auto"/>
        <w:rPr>
          <w:sz w:val="22"/>
          <w:szCs w:val="22"/>
        </w:rPr>
      </w:pPr>
    </w:p>
    <w:p w14:paraId="45CCAB1C" w14:textId="77777777" w:rsidR="00000000" w:rsidRDefault="00000000">
      <w:pPr>
        <w:spacing w:line="360" w:lineRule="auto"/>
        <w:rPr>
          <w:i/>
          <w:iCs/>
          <w:sz w:val="22"/>
          <w:szCs w:val="22"/>
        </w:rPr>
      </w:pPr>
      <w:r>
        <w:rPr>
          <w:sz w:val="22"/>
          <w:szCs w:val="22"/>
        </w:rPr>
        <w:t xml:space="preserve">il/la Sig./Dott./Dott.ssa </w:t>
      </w:r>
      <w:r>
        <w:rPr>
          <w:b/>
          <w:sz w:val="22"/>
          <w:szCs w:val="22"/>
          <w:highlight w:val="yellow"/>
        </w:rPr>
        <w:t>[NOME COGNOME]</w:t>
      </w:r>
      <w:r>
        <w:rPr>
          <w:sz w:val="22"/>
          <w:szCs w:val="22"/>
        </w:rPr>
        <w:t xml:space="preserve">, nato/a </w:t>
      </w:r>
      <w:proofErr w:type="spellStart"/>
      <w:r>
        <w:rPr>
          <w:sz w:val="22"/>
          <w:szCs w:val="22"/>
        </w:rPr>
        <w:t>a</w:t>
      </w:r>
      <w:proofErr w:type="spellEnd"/>
      <w:r>
        <w:rPr>
          <w:sz w:val="22"/>
          <w:szCs w:val="22"/>
        </w:rPr>
        <w:t xml:space="preserve"> </w:t>
      </w:r>
      <w:r>
        <w:rPr>
          <w:sz w:val="22"/>
          <w:szCs w:val="22"/>
          <w:highlight w:val="yellow"/>
        </w:rPr>
        <w:t>[…]</w:t>
      </w:r>
      <w:r>
        <w:rPr>
          <w:sz w:val="22"/>
          <w:szCs w:val="22"/>
        </w:rPr>
        <w:t xml:space="preserve"> il </w:t>
      </w:r>
      <w:r>
        <w:rPr>
          <w:sz w:val="22"/>
          <w:szCs w:val="22"/>
          <w:highlight w:val="yellow"/>
        </w:rPr>
        <w:t>[…]</w:t>
      </w:r>
      <w:r>
        <w:rPr>
          <w:sz w:val="22"/>
          <w:szCs w:val="22"/>
        </w:rPr>
        <w:t xml:space="preserve">, residente a </w:t>
      </w:r>
      <w:r>
        <w:rPr>
          <w:sz w:val="22"/>
          <w:szCs w:val="22"/>
          <w:highlight w:val="yellow"/>
        </w:rPr>
        <w:t>[…]</w:t>
      </w:r>
      <w:r>
        <w:rPr>
          <w:sz w:val="22"/>
          <w:szCs w:val="22"/>
        </w:rPr>
        <w:t xml:space="preserve">, Via </w:t>
      </w:r>
      <w:r>
        <w:rPr>
          <w:sz w:val="22"/>
          <w:szCs w:val="22"/>
          <w:highlight w:val="yellow"/>
        </w:rPr>
        <w:t>[…]</w:t>
      </w:r>
      <w:r>
        <w:rPr>
          <w:sz w:val="22"/>
          <w:szCs w:val="22"/>
        </w:rPr>
        <w:t xml:space="preserve">, Codice Fiscale </w:t>
      </w:r>
      <w:r>
        <w:rPr>
          <w:sz w:val="22"/>
          <w:szCs w:val="22"/>
          <w:highlight w:val="yellow"/>
        </w:rPr>
        <w:t>[…]</w:t>
      </w:r>
      <w:r>
        <w:rPr>
          <w:sz w:val="22"/>
          <w:szCs w:val="22"/>
        </w:rPr>
        <w:t xml:space="preserve">, </w:t>
      </w:r>
      <w:r>
        <w:rPr>
          <w:sz w:val="22"/>
          <w:szCs w:val="22"/>
          <w:highlight w:val="yellow"/>
        </w:rPr>
        <w:t>[eventuale]</w:t>
      </w:r>
      <w:r>
        <w:rPr>
          <w:sz w:val="22"/>
          <w:szCs w:val="22"/>
        </w:rPr>
        <w:t xml:space="preserve"> Partita IVA </w:t>
      </w:r>
      <w:r>
        <w:rPr>
          <w:sz w:val="22"/>
          <w:szCs w:val="22"/>
          <w:highlight w:val="yellow"/>
        </w:rPr>
        <w:t>[…]</w:t>
      </w:r>
      <w:r>
        <w:rPr>
          <w:sz w:val="22"/>
          <w:szCs w:val="22"/>
        </w:rPr>
        <w:t>,</w:t>
      </w:r>
    </w:p>
    <w:p w14:paraId="57CD362D" w14:textId="77777777" w:rsidR="00000000" w:rsidRDefault="00000000">
      <w:pPr>
        <w:spacing w:line="360" w:lineRule="auto"/>
        <w:jc w:val="right"/>
        <w:rPr>
          <w:i/>
          <w:iCs/>
          <w:sz w:val="22"/>
          <w:szCs w:val="22"/>
        </w:rPr>
      </w:pPr>
      <w:r>
        <w:rPr>
          <w:i/>
          <w:iCs/>
          <w:sz w:val="22"/>
          <w:szCs w:val="22"/>
        </w:rPr>
        <w:t>(nel seguito, per brevità, l’«</w:t>
      </w:r>
      <w:r>
        <w:rPr>
          <w:b/>
          <w:bCs/>
          <w:i/>
          <w:iCs/>
          <w:sz w:val="22"/>
          <w:szCs w:val="22"/>
        </w:rPr>
        <w:t>Incaricato</w:t>
      </w:r>
      <w:r>
        <w:rPr>
          <w:i/>
          <w:iCs/>
          <w:sz w:val="22"/>
          <w:szCs w:val="22"/>
        </w:rPr>
        <w:t>»)</w:t>
      </w:r>
    </w:p>
    <w:p w14:paraId="76A4307D" w14:textId="77777777" w:rsidR="00000000" w:rsidRDefault="00000000">
      <w:pPr>
        <w:spacing w:line="360" w:lineRule="auto"/>
        <w:rPr>
          <w:i/>
          <w:iCs/>
          <w:sz w:val="22"/>
          <w:szCs w:val="22"/>
        </w:rPr>
      </w:pPr>
    </w:p>
    <w:p w14:paraId="13E52AF1" w14:textId="77777777" w:rsidR="00000000" w:rsidRDefault="00000000">
      <w:pPr>
        <w:spacing w:line="360" w:lineRule="auto"/>
        <w:jc w:val="center"/>
        <w:rPr>
          <w:i/>
          <w:iCs/>
          <w:sz w:val="22"/>
          <w:szCs w:val="22"/>
        </w:rPr>
      </w:pPr>
      <w:r>
        <w:rPr>
          <w:i/>
          <w:iCs/>
          <w:sz w:val="22"/>
          <w:szCs w:val="22"/>
        </w:rPr>
        <w:t>(di seguito collettivamente definite anche come le «</w:t>
      </w:r>
      <w:r>
        <w:rPr>
          <w:b/>
          <w:bCs/>
          <w:i/>
          <w:iCs/>
          <w:sz w:val="22"/>
          <w:szCs w:val="22"/>
        </w:rPr>
        <w:t>Parti</w:t>
      </w:r>
      <w:r>
        <w:rPr>
          <w:i/>
          <w:iCs/>
          <w:sz w:val="22"/>
          <w:szCs w:val="22"/>
        </w:rPr>
        <w:t>»)</w:t>
      </w:r>
    </w:p>
    <w:p w14:paraId="59AD1905" w14:textId="77777777" w:rsidR="00000000" w:rsidRDefault="00000000">
      <w:pPr>
        <w:spacing w:line="360" w:lineRule="auto"/>
        <w:rPr>
          <w:i/>
          <w:iCs/>
          <w:sz w:val="22"/>
          <w:szCs w:val="22"/>
        </w:rPr>
      </w:pPr>
    </w:p>
    <w:p w14:paraId="60A5BADE" w14:textId="77777777" w:rsidR="00000000" w:rsidRDefault="00000000">
      <w:pPr>
        <w:pStyle w:val="Titolo1"/>
        <w:spacing w:line="360" w:lineRule="auto"/>
        <w:rPr>
          <w:sz w:val="22"/>
          <w:szCs w:val="22"/>
        </w:rPr>
      </w:pPr>
      <w:r>
        <w:rPr>
          <w:sz w:val="22"/>
          <w:szCs w:val="22"/>
        </w:rPr>
        <w:t xml:space="preserve">VISTI </w:t>
      </w:r>
    </w:p>
    <w:p w14:paraId="50FEBF9F" w14:textId="77777777" w:rsidR="00000000" w:rsidRDefault="00000000">
      <w:pPr>
        <w:pStyle w:val="ListParagraph1"/>
        <w:numPr>
          <w:ilvl w:val="0"/>
          <w:numId w:val="23"/>
        </w:numPr>
        <w:spacing w:line="360" w:lineRule="auto"/>
        <w:rPr>
          <w:sz w:val="22"/>
          <w:szCs w:val="22"/>
        </w:rPr>
      </w:pPr>
      <w:r>
        <w:rPr>
          <w:sz w:val="22"/>
          <w:szCs w:val="22"/>
        </w:rPr>
        <w:t xml:space="preserve">il </w:t>
      </w:r>
      <w:proofErr w:type="spellStart"/>
      <w:r>
        <w:rPr>
          <w:sz w:val="22"/>
          <w:szCs w:val="22"/>
        </w:rPr>
        <w:t>D.Lgs.</w:t>
      </w:r>
      <w:proofErr w:type="spellEnd"/>
      <w:r>
        <w:rPr>
          <w:sz w:val="22"/>
          <w:szCs w:val="22"/>
        </w:rPr>
        <w:t xml:space="preserve"> 30 marzo 2001, n. 165, recante «</w:t>
      </w:r>
      <w:r>
        <w:rPr>
          <w:i/>
          <w:sz w:val="22"/>
          <w:szCs w:val="22"/>
        </w:rPr>
        <w:t>Norme generali sull'ordinamento del lavoro alle dipendenze delle amministrazioni pubbliche</w:t>
      </w:r>
      <w:r>
        <w:rPr>
          <w:iCs/>
          <w:sz w:val="22"/>
          <w:szCs w:val="22"/>
        </w:rPr>
        <w:t>»</w:t>
      </w:r>
      <w:r>
        <w:rPr>
          <w:sz w:val="22"/>
          <w:szCs w:val="22"/>
        </w:rPr>
        <w:t>;</w:t>
      </w:r>
    </w:p>
    <w:p w14:paraId="580A22F5" w14:textId="77777777" w:rsidR="00000000" w:rsidRDefault="00000000">
      <w:pPr>
        <w:pStyle w:val="ListParagraph1"/>
        <w:numPr>
          <w:ilvl w:val="0"/>
          <w:numId w:val="23"/>
        </w:numPr>
        <w:spacing w:line="360" w:lineRule="auto"/>
        <w:rPr>
          <w:sz w:val="22"/>
          <w:szCs w:val="22"/>
        </w:rPr>
      </w:pPr>
      <w:r>
        <w:rPr>
          <w:sz w:val="22"/>
          <w:szCs w:val="22"/>
        </w:rPr>
        <w:t xml:space="preserve">in particolare, l’art. 7, comma 6, del </w:t>
      </w:r>
      <w:proofErr w:type="spellStart"/>
      <w:r>
        <w:rPr>
          <w:sz w:val="22"/>
          <w:szCs w:val="22"/>
        </w:rPr>
        <w:t>D.Lgs.</w:t>
      </w:r>
      <w:proofErr w:type="spellEnd"/>
      <w:r>
        <w:rPr>
          <w:sz w:val="22"/>
          <w:szCs w:val="22"/>
        </w:rPr>
        <w:t xml:space="preserve"> 30 marzo 2001, n. 165, il quale prevede che </w:t>
      </w:r>
      <w:r>
        <w:rPr>
          <w:i/>
          <w:sz w:val="22"/>
          <w:szCs w:val="22"/>
        </w:rPr>
        <w:t>«</w:t>
      </w:r>
      <w:r>
        <w:rPr>
          <w:iCs/>
          <w:sz w:val="22"/>
          <w:szCs w:val="22"/>
        </w:rPr>
        <w:t>[…]</w:t>
      </w:r>
      <w:r>
        <w:rPr>
          <w:i/>
          <w:sz w:val="22"/>
          <w:szCs w:val="22"/>
        </w:rPr>
        <w:t xml:space="preserve"> per specifiche esigenze cui non possono far fronte con personale in servizio, le amministrazioni pubbliche possono conferire esclusivamente incarichi individuali, con contratti di lavoro autonomo ad esperti di particolare e comprovata specializzazione anche universitaria, in presenza dei seguenti presupposti di legittimità: a) l'oggetto della prestazione deve corrispondere alle competenze attribuite dall'ordinamento all'amministrazione conferente, ad obiettivi e progetti specifici e determinati e deve risultare coerente con le esigenze di funzionalità dell'amministrazione conferente; b) l'amministrazione deve avere preliminarmente accertato l'impossibilità oggettiva di utilizzare le risorse umane disponibili al suo interno; c) la prestazione deve essere di natura temporanea e altamente qualificata; non è ammesso il rinnovo; l'eventuale proroga dell'incarico originario è consentita, in via eccezionale, al solo fine di completare il progetto e per ritardi non imputabili al collaboratore, ferma restando la misura del compenso pattuito in sede di affidamento dell'incarico; d) devono essere preventivamente determinati durata, oggetto e compenso della collaborazione </w:t>
      </w:r>
      <w:r>
        <w:rPr>
          <w:iCs/>
          <w:sz w:val="22"/>
          <w:szCs w:val="22"/>
        </w:rPr>
        <w:t>[…]</w:t>
      </w:r>
      <w:r>
        <w:rPr>
          <w:i/>
          <w:sz w:val="22"/>
          <w:szCs w:val="22"/>
        </w:rPr>
        <w:t>»</w:t>
      </w:r>
      <w:r>
        <w:rPr>
          <w:iCs/>
          <w:sz w:val="22"/>
          <w:szCs w:val="22"/>
        </w:rPr>
        <w:t>;</w:t>
      </w:r>
    </w:p>
    <w:p w14:paraId="17EBF5EF" w14:textId="77777777" w:rsidR="00000000" w:rsidRDefault="00000000">
      <w:pPr>
        <w:pStyle w:val="ListParagraph1"/>
        <w:numPr>
          <w:ilvl w:val="0"/>
          <w:numId w:val="23"/>
        </w:numPr>
        <w:spacing w:line="360" w:lineRule="auto"/>
        <w:rPr>
          <w:sz w:val="22"/>
          <w:szCs w:val="22"/>
        </w:rPr>
      </w:pPr>
      <w:r>
        <w:rPr>
          <w:sz w:val="22"/>
          <w:szCs w:val="22"/>
        </w:rPr>
        <w:t>l’art. 40, comma 1, della Legge 449/1997 recante «</w:t>
      </w:r>
      <w:r>
        <w:rPr>
          <w:i/>
          <w:iCs/>
          <w:sz w:val="22"/>
          <w:szCs w:val="22"/>
        </w:rPr>
        <w:t>Misure per la stabilizzazione della finanza pubblica</w:t>
      </w:r>
      <w:r>
        <w:rPr>
          <w:iCs/>
          <w:sz w:val="22"/>
          <w:szCs w:val="22"/>
        </w:rPr>
        <w:t>»</w:t>
      </w:r>
      <w:r>
        <w:rPr>
          <w:sz w:val="22"/>
          <w:szCs w:val="22"/>
        </w:rPr>
        <w:t xml:space="preserve"> il quale prevede che «</w:t>
      </w:r>
      <w:r>
        <w:rPr>
          <w:i/>
          <w:iCs/>
          <w:sz w:val="22"/>
          <w:szCs w:val="22"/>
        </w:rPr>
        <w:t xml:space="preserve">è consentita, altresì, alle istituzioni scolastiche la stipulazione di </w:t>
      </w:r>
      <w:r>
        <w:rPr>
          <w:i/>
          <w:iCs/>
          <w:sz w:val="22"/>
          <w:szCs w:val="22"/>
        </w:rPr>
        <w:lastRenderedPageBreak/>
        <w:t>contratti di prestazione d'opera con esperti per particolari attività ed insegnamenti, purché non sostitutivi di quelli curricolari, per sperimentazioni didattiche e ordinamentali, per l'ampliamento dell'offerta formativa e per l'avvio dell'autonomia delle istituzioni scolastiche</w:t>
      </w:r>
      <w:r>
        <w:rPr>
          <w:color w:val="000000"/>
          <w:sz w:val="22"/>
          <w:szCs w:val="22"/>
          <w:lang w:eastAsia="it-IT"/>
        </w:rPr>
        <w:t>»</w:t>
      </w:r>
      <w:r>
        <w:rPr>
          <w:sz w:val="22"/>
          <w:szCs w:val="22"/>
        </w:rPr>
        <w:t xml:space="preserve">; </w:t>
      </w:r>
    </w:p>
    <w:p w14:paraId="52469F00" w14:textId="77777777" w:rsidR="00000000" w:rsidRDefault="00000000">
      <w:pPr>
        <w:pStyle w:val="ListParagraph1"/>
        <w:numPr>
          <w:ilvl w:val="0"/>
          <w:numId w:val="23"/>
        </w:numPr>
        <w:spacing w:line="360" w:lineRule="auto"/>
        <w:rPr>
          <w:color w:val="000000"/>
          <w:sz w:val="22"/>
          <w:szCs w:val="22"/>
          <w:lang w:eastAsia="it-IT"/>
        </w:rPr>
      </w:pPr>
      <w:r>
        <w:rPr>
          <w:sz w:val="22"/>
          <w:szCs w:val="22"/>
        </w:rPr>
        <w:t>l’art. 43, comma 3, del Decreto Interministeriale 28 agosto 2018, n. 129, recante «</w:t>
      </w:r>
      <w:r>
        <w:rPr>
          <w:i/>
          <w:sz w:val="22"/>
          <w:szCs w:val="22"/>
        </w:rPr>
        <w:t>Istruzioni generali sulla gestione amministrativo-contabile delle istituzioni scolastiche, ai sensi dell’articolo 1, comma 143, della legge 13 luglio 2015, n. 107</w:t>
      </w:r>
      <w:r>
        <w:rPr>
          <w:sz w:val="22"/>
          <w:szCs w:val="22"/>
        </w:rPr>
        <w:t>» (a seguire, anche il «</w:t>
      </w:r>
      <w:r>
        <w:rPr>
          <w:b/>
          <w:bCs/>
          <w:sz w:val="22"/>
          <w:szCs w:val="22"/>
        </w:rPr>
        <w:t>Decreto</w:t>
      </w:r>
      <w:r>
        <w:rPr>
          <w:sz w:val="22"/>
          <w:szCs w:val="22"/>
        </w:rPr>
        <w:t>»), il quale prevede che «</w:t>
      </w:r>
      <w:r>
        <w:rPr>
          <w:i/>
          <w:color w:val="000000"/>
          <w:sz w:val="22"/>
          <w:szCs w:val="22"/>
          <w:lang w:eastAsia="it-IT"/>
        </w:rPr>
        <w:t>È fatto divieto alle istituzioni scolastiche di acquistare servizi per lo svolgimento di attività che rientrano nelle ordinarie funzioni o mansioni proprie del personale in servizio nella scuola, fatti salvi i contratti di prestazione d'opera con esperti per particolari attività ed insegnamenti, al fine di garantire l'arricchimento dell'offerta formativa, nonché la realizzazione di specifici programmi di ricerca e di sperimentazione</w:t>
      </w:r>
      <w:r>
        <w:rPr>
          <w:color w:val="000000"/>
          <w:sz w:val="22"/>
          <w:szCs w:val="22"/>
          <w:lang w:eastAsia="it-IT"/>
        </w:rPr>
        <w:t>»;</w:t>
      </w:r>
    </w:p>
    <w:p w14:paraId="7A4EA048" w14:textId="77777777" w:rsidR="00000000" w:rsidRDefault="00000000">
      <w:pPr>
        <w:pStyle w:val="ListParagraph1"/>
        <w:numPr>
          <w:ilvl w:val="0"/>
          <w:numId w:val="23"/>
        </w:numPr>
        <w:spacing w:line="360" w:lineRule="auto"/>
        <w:rPr>
          <w:sz w:val="22"/>
          <w:szCs w:val="22"/>
        </w:rPr>
      </w:pPr>
      <w:r>
        <w:rPr>
          <w:color w:val="000000"/>
          <w:sz w:val="22"/>
          <w:szCs w:val="22"/>
          <w:lang w:eastAsia="it-IT"/>
        </w:rPr>
        <w:t xml:space="preserve">l’art. 44, comma 4, del Decreto, in base al quale </w:t>
      </w:r>
      <w:r>
        <w:rPr>
          <w:sz w:val="22"/>
          <w:szCs w:val="22"/>
        </w:rPr>
        <w:t>«</w:t>
      </w:r>
      <w:r>
        <w:rPr>
          <w:i/>
          <w:color w:val="000000"/>
          <w:sz w:val="22"/>
          <w:szCs w:val="22"/>
          <w:lang w:eastAsia="it-IT"/>
        </w:rPr>
        <w:t>Nel caso in cui non siano reperibili tra il personale dell'istituto specifiche competenze professionali indispensabili al concreto svolgimento di particolari attività negoziali, il dirigente, nei limiti di spesa del relativo progetto e sulla base dei criteri e dei limiti di cui all'articolo 45, comma 2, lettera h), può avvalersi</w:t>
      </w:r>
      <w:r>
        <w:rPr>
          <w:i/>
          <w:sz w:val="22"/>
          <w:szCs w:val="22"/>
        </w:rPr>
        <w:t xml:space="preserve"> dell'opera di esperti esterni</w:t>
      </w:r>
      <w:r>
        <w:rPr>
          <w:sz w:val="22"/>
          <w:szCs w:val="22"/>
        </w:rPr>
        <w:t>»;</w:t>
      </w:r>
    </w:p>
    <w:p w14:paraId="3567EFD4" w14:textId="77777777" w:rsidR="00000000" w:rsidRDefault="00000000">
      <w:pPr>
        <w:pStyle w:val="ListParagraph1"/>
        <w:numPr>
          <w:ilvl w:val="0"/>
          <w:numId w:val="23"/>
        </w:numPr>
        <w:spacing w:line="360" w:lineRule="auto"/>
        <w:rPr>
          <w:sz w:val="22"/>
          <w:szCs w:val="22"/>
        </w:rPr>
      </w:pPr>
      <w:r>
        <w:rPr>
          <w:sz w:val="22"/>
          <w:szCs w:val="22"/>
        </w:rPr>
        <w:t>l’art. 45, comma 2, lett. h) del Decreto, il quale prevede che «</w:t>
      </w:r>
      <w:r>
        <w:rPr>
          <w:i/>
          <w:color w:val="000000"/>
          <w:sz w:val="22"/>
          <w:szCs w:val="22"/>
          <w:lang w:eastAsia="it-IT"/>
        </w:rPr>
        <w:t>Al Consiglio d’istituto spettano le deliberazioni relative alla determinazione, nei limiti stabiliti dalla normativa vigente in materia, dei criteri e dei limiti per lo svolgimento, da parte del dirigente scolastico, delle seguenti attività negoziali:</w:t>
      </w:r>
      <w:r>
        <w:rPr>
          <w:color w:val="000000"/>
          <w:sz w:val="22"/>
          <w:szCs w:val="22"/>
          <w:lang w:eastAsia="it-IT"/>
        </w:rPr>
        <w:t xml:space="preserve"> […] </w:t>
      </w:r>
      <w:r>
        <w:rPr>
          <w:i/>
          <w:color w:val="000000"/>
          <w:sz w:val="22"/>
          <w:szCs w:val="22"/>
          <w:lang w:eastAsia="it-IT"/>
        </w:rPr>
        <w:t>h) contratti di prestazione d'opera con esperti per particolari attività ed insegnamenti</w:t>
      </w:r>
      <w:r>
        <w:rPr>
          <w:color w:val="000000"/>
          <w:sz w:val="22"/>
          <w:szCs w:val="22"/>
          <w:lang w:eastAsia="it-IT"/>
        </w:rPr>
        <w:t xml:space="preserve">” e comma 3, in base al quale </w:t>
      </w:r>
      <w:r>
        <w:rPr>
          <w:sz w:val="22"/>
          <w:szCs w:val="22"/>
        </w:rPr>
        <w:t>«</w:t>
      </w:r>
      <w:r>
        <w:rPr>
          <w:i/>
          <w:color w:val="000000"/>
          <w:sz w:val="22"/>
          <w:szCs w:val="22"/>
          <w:lang w:eastAsia="it-IT"/>
        </w:rPr>
        <w:t>Nei casi specificamente individuati dai commi 1 e 2, l'attività negoziale è subordinata alla previa deliberazione del Consiglio d’istituto. In tali casi, il dirigente scolastico non può, inoltre, recedere, rinunciare o transigere se non previamente autorizzato dal Consiglio d’istituto</w:t>
      </w:r>
      <w:r>
        <w:rPr>
          <w:color w:val="000000"/>
          <w:sz w:val="22"/>
          <w:szCs w:val="22"/>
          <w:lang w:eastAsia="it-IT"/>
        </w:rPr>
        <w:t>»;</w:t>
      </w:r>
    </w:p>
    <w:p w14:paraId="6F6873A6" w14:textId="77777777" w:rsidR="00000000" w:rsidRDefault="00000000">
      <w:pPr>
        <w:pStyle w:val="ListParagraph1"/>
        <w:numPr>
          <w:ilvl w:val="0"/>
          <w:numId w:val="23"/>
        </w:numPr>
        <w:spacing w:line="360" w:lineRule="auto"/>
        <w:rPr>
          <w:sz w:val="22"/>
          <w:szCs w:val="22"/>
        </w:rPr>
      </w:pPr>
      <w:r>
        <w:rPr>
          <w:sz w:val="22"/>
          <w:szCs w:val="22"/>
        </w:rPr>
        <w:t xml:space="preserve">gli artt. 2222 e ss. del cod. civ. relativi al contratto di prestazione d’opera e, in particolare, l’art. 2229 avente ad oggetto la prestazione d’opera intellettuale; </w:t>
      </w:r>
    </w:p>
    <w:p w14:paraId="1529AD21" w14:textId="77777777" w:rsidR="00000000" w:rsidRDefault="00000000">
      <w:pPr>
        <w:pStyle w:val="ListParagraph1"/>
        <w:numPr>
          <w:ilvl w:val="0"/>
          <w:numId w:val="23"/>
        </w:numPr>
        <w:spacing w:line="360" w:lineRule="auto"/>
        <w:rPr>
          <w:sz w:val="22"/>
          <w:szCs w:val="22"/>
        </w:rPr>
      </w:pPr>
      <w:r>
        <w:rPr>
          <w:sz w:val="22"/>
          <w:szCs w:val="22"/>
        </w:rPr>
        <w:t xml:space="preserve">il </w:t>
      </w:r>
      <w:proofErr w:type="spellStart"/>
      <w:r>
        <w:rPr>
          <w:sz w:val="22"/>
          <w:szCs w:val="22"/>
        </w:rPr>
        <w:t>D.Lgs.</w:t>
      </w:r>
      <w:proofErr w:type="spellEnd"/>
      <w:r>
        <w:rPr>
          <w:sz w:val="22"/>
          <w:szCs w:val="22"/>
        </w:rPr>
        <w:t xml:space="preserve"> 14 marzo 2013, n. 33 e, in particolare, l’art. 15 secondo il quale la pubblicazione da parte delle Pubbliche Amministrazioni inerenti gli incarichi di collaborazione o consulenza e in particolare: </w:t>
      </w:r>
      <w:r>
        <w:rPr>
          <w:iCs/>
          <w:sz w:val="22"/>
          <w:szCs w:val="22"/>
        </w:rPr>
        <w:t>«[…]</w:t>
      </w:r>
      <w:r>
        <w:rPr>
          <w:i/>
          <w:sz w:val="22"/>
          <w:szCs w:val="22"/>
        </w:rPr>
        <w:t xml:space="preserve"> relative ai titolari di incarichi di collaborazione o consulenza: </w:t>
      </w:r>
      <w:r>
        <w:rPr>
          <w:i/>
          <w:sz w:val="22"/>
          <w:szCs w:val="22"/>
          <w:lang w:eastAsia="it-IT"/>
        </w:rPr>
        <w:t>a) gli estremi dell'atto di con</w:t>
      </w:r>
      <w:r>
        <w:rPr>
          <w:i/>
          <w:sz w:val="22"/>
          <w:szCs w:val="22"/>
        </w:rPr>
        <w:t xml:space="preserve">ferimento dell'incarico; b) il curriculum vitae; </w:t>
      </w:r>
      <w:r>
        <w:rPr>
          <w:i/>
          <w:sz w:val="22"/>
          <w:szCs w:val="22"/>
          <w:lang w:eastAsia="it-IT"/>
        </w:rPr>
        <w:t>c) i dati relativi allo svolgimento di incarichi o la titolarità di cariche in enti di diritto privato regolati o finanziati dalla pubblica amministrazione o lo svolgim</w:t>
      </w:r>
      <w:r>
        <w:rPr>
          <w:i/>
          <w:sz w:val="22"/>
          <w:szCs w:val="22"/>
        </w:rPr>
        <w:t xml:space="preserve">ento di attività professionali; </w:t>
      </w:r>
      <w:r>
        <w:rPr>
          <w:i/>
          <w:sz w:val="22"/>
          <w:szCs w:val="22"/>
          <w:lang w:eastAsia="it-IT"/>
        </w:rPr>
        <w:t>d) i compensi, comunque denominati, relativi al rapporto di consulenza o di collaborazione, con specifica evidenza delle eventuali componenti variabili o legate alla valutazione del risultato</w:t>
      </w:r>
      <w:r>
        <w:rPr>
          <w:i/>
          <w:sz w:val="22"/>
          <w:szCs w:val="22"/>
        </w:rPr>
        <w:t xml:space="preserve"> </w:t>
      </w:r>
      <w:r>
        <w:rPr>
          <w:iCs/>
          <w:sz w:val="22"/>
          <w:szCs w:val="22"/>
        </w:rPr>
        <w:t>[…]»</w:t>
      </w:r>
      <w:r>
        <w:rPr>
          <w:sz w:val="22"/>
          <w:szCs w:val="22"/>
        </w:rPr>
        <w:t>;</w:t>
      </w:r>
    </w:p>
    <w:p w14:paraId="7AE38E58" w14:textId="77777777" w:rsidR="00000000" w:rsidRDefault="00000000">
      <w:pPr>
        <w:pStyle w:val="ListParagraph1"/>
        <w:numPr>
          <w:ilvl w:val="0"/>
          <w:numId w:val="23"/>
        </w:numPr>
        <w:spacing w:line="360" w:lineRule="auto"/>
        <w:rPr>
          <w:sz w:val="22"/>
          <w:szCs w:val="22"/>
        </w:rPr>
      </w:pPr>
      <w:r>
        <w:rPr>
          <w:sz w:val="22"/>
          <w:szCs w:val="22"/>
        </w:rPr>
        <w:t xml:space="preserve">visti il </w:t>
      </w:r>
      <w:proofErr w:type="spellStart"/>
      <w:r>
        <w:rPr>
          <w:sz w:val="22"/>
          <w:szCs w:val="22"/>
        </w:rPr>
        <w:t>D.Lgs.</w:t>
      </w:r>
      <w:proofErr w:type="spellEnd"/>
      <w:r>
        <w:rPr>
          <w:sz w:val="22"/>
          <w:szCs w:val="22"/>
        </w:rPr>
        <w:t xml:space="preserve"> 30 giugno 2011, n. 123 e l’art. 3, comma 1, lett. f) bis della Legge del 14 gennaio 1994, n. 20;</w:t>
      </w:r>
    </w:p>
    <w:p w14:paraId="06D8D17D" w14:textId="77777777" w:rsidR="00000000" w:rsidRDefault="00000000">
      <w:pPr>
        <w:pStyle w:val="ListParagraph1"/>
        <w:numPr>
          <w:ilvl w:val="0"/>
          <w:numId w:val="23"/>
        </w:numPr>
        <w:spacing w:line="360" w:lineRule="auto"/>
        <w:rPr>
          <w:sz w:val="22"/>
          <w:szCs w:val="22"/>
        </w:rPr>
      </w:pPr>
      <w:r>
        <w:rPr>
          <w:sz w:val="22"/>
          <w:szCs w:val="22"/>
        </w:rPr>
        <w:lastRenderedPageBreak/>
        <w:t xml:space="preserve">l’art. 25-bis del D.P.R. 14 novembre 2002, n. 313, introdotto dall’art. 2 del </w:t>
      </w:r>
      <w:proofErr w:type="spellStart"/>
      <w:r>
        <w:rPr>
          <w:sz w:val="22"/>
          <w:szCs w:val="22"/>
        </w:rPr>
        <w:t>D.Lgs.</w:t>
      </w:r>
      <w:proofErr w:type="spellEnd"/>
      <w:r>
        <w:rPr>
          <w:sz w:val="22"/>
          <w:szCs w:val="22"/>
        </w:rPr>
        <w:t xml:space="preserve"> 4 marzo 2014, n. 39, in materia di certificato del casellario giudiziale per attività che comportano contatti diretti e regolari con minori;</w:t>
      </w:r>
    </w:p>
    <w:p w14:paraId="46E96447" w14:textId="77777777" w:rsidR="00000000" w:rsidRDefault="00000000">
      <w:pPr>
        <w:pStyle w:val="ListParagraph1"/>
        <w:numPr>
          <w:ilvl w:val="0"/>
          <w:numId w:val="23"/>
        </w:numPr>
        <w:spacing w:line="360" w:lineRule="auto"/>
        <w:rPr>
          <w:sz w:val="22"/>
          <w:szCs w:val="22"/>
        </w:rPr>
      </w:pPr>
      <w:r>
        <w:rPr>
          <w:sz w:val="22"/>
          <w:szCs w:val="22"/>
        </w:rPr>
        <w:t xml:space="preserve">l’Avviso di selezione per il conferimento di un incarico individuale per la realizzazione del progetto «Coro di voci bianche Hero-Bosco» – a.s. 2026/2027, prot. n. </w:t>
      </w:r>
      <w:r>
        <w:rPr>
          <w:sz w:val="22"/>
          <w:szCs w:val="22"/>
          <w:highlight w:val="yellow"/>
        </w:rPr>
        <w:t>[…]</w:t>
      </w:r>
      <w:r>
        <w:rPr>
          <w:sz w:val="22"/>
          <w:szCs w:val="22"/>
        </w:rPr>
        <w:t xml:space="preserve"> del </w:t>
      </w:r>
      <w:r>
        <w:rPr>
          <w:sz w:val="22"/>
          <w:szCs w:val="22"/>
          <w:highlight w:val="yellow"/>
        </w:rPr>
        <w:t>[…]</w:t>
      </w:r>
      <w:r>
        <w:rPr>
          <w:sz w:val="22"/>
          <w:szCs w:val="22"/>
        </w:rPr>
        <w:t>;</w:t>
      </w:r>
    </w:p>
    <w:p w14:paraId="02B8D6A8" w14:textId="77777777" w:rsidR="00000000" w:rsidRDefault="00000000">
      <w:pPr>
        <w:pStyle w:val="ListParagraph1"/>
        <w:numPr>
          <w:ilvl w:val="0"/>
          <w:numId w:val="23"/>
        </w:numPr>
        <w:spacing w:line="360" w:lineRule="auto"/>
        <w:rPr>
          <w:sz w:val="22"/>
          <w:szCs w:val="22"/>
        </w:rPr>
      </w:pPr>
      <w:r>
        <w:rPr>
          <w:sz w:val="22"/>
          <w:szCs w:val="22"/>
        </w:rPr>
        <w:t xml:space="preserve">il verbale di ricognizione del personale interno e delle collaborazioni plurime del </w:t>
      </w:r>
      <w:r>
        <w:rPr>
          <w:sz w:val="22"/>
          <w:szCs w:val="22"/>
          <w:highlight w:val="yellow"/>
        </w:rPr>
        <w:t>[…]</w:t>
      </w:r>
      <w:r>
        <w:rPr>
          <w:sz w:val="22"/>
          <w:szCs w:val="22"/>
        </w:rPr>
        <w:t xml:space="preserve">, i verbali della Commissione di valutazione del </w:t>
      </w:r>
      <w:r>
        <w:rPr>
          <w:sz w:val="22"/>
          <w:szCs w:val="22"/>
          <w:highlight w:val="yellow"/>
        </w:rPr>
        <w:t>[…]</w:t>
      </w:r>
      <w:r>
        <w:rPr>
          <w:sz w:val="22"/>
          <w:szCs w:val="22"/>
        </w:rPr>
        <w:t xml:space="preserve"> e la graduatoria definitiva pubblicata in data </w:t>
      </w:r>
      <w:r>
        <w:rPr>
          <w:sz w:val="22"/>
          <w:szCs w:val="22"/>
          <w:highlight w:val="yellow"/>
        </w:rPr>
        <w:t>[…]</w:t>
      </w:r>
      <w:r>
        <w:rPr>
          <w:sz w:val="22"/>
          <w:szCs w:val="22"/>
        </w:rPr>
        <w:t>;</w:t>
      </w:r>
    </w:p>
    <w:p w14:paraId="080F9CDD" w14:textId="77777777" w:rsidR="00000000" w:rsidRDefault="00000000">
      <w:pPr>
        <w:pStyle w:val="ListParagraph1"/>
        <w:spacing w:line="360" w:lineRule="auto"/>
        <w:ind w:left="360"/>
        <w:rPr>
          <w:sz w:val="22"/>
          <w:szCs w:val="22"/>
        </w:rPr>
      </w:pPr>
    </w:p>
    <w:p w14:paraId="5A0175BF" w14:textId="77777777" w:rsidR="00000000" w:rsidRDefault="00000000">
      <w:pPr>
        <w:pStyle w:val="Titolo1"/>
        <w:spacing w:line="360" w:lineRule="auto"/>
        <w:rPr>
          <w:b w:val="0"/>
          <w:sz w:val="22"/>
          <w:szCs w:val="22"/>
        </w:rPr>
      </w:pPr>
      <w:r>
        <w:rPr>
          <w:sz w:val="22"/>
          <w:szCs w:val="22"/>
        </w:rPr>
        <w:t xml:space="preserve">PREMESSO CHE </w:t>
      </w:r>
    </w:p>
    <w:p w14:paraId="050EF859" w14:textId="77777777" w:rsidR="00000000" w:rsidRDefault="00000000">
      <w:pPr>
        <w:pStyle w:val="ListParagraph1"/>
        <w:numPr>
          <w:ilvl w:val="0"/>
          <w:numId w:val="18"/>
        </w:numPr>
        <w:spacing w:line="360" w:lineRule="auto"/>
        <w:rPr>
          <w:sz w:val="22"/>
          <w:szCs w:val="22"/>
        </w:rPr>
      </w:pPr>
      <w:r>
        <w:rPr>
          <w:sz w:val="22"/>
          <w:szCs w:val="22"/>
        </w:rPr>
        <w:t xml:space="preserve">come chiarito nell’Avviso prot. n. </w:t>
      </w:r>
      <w:r>
        <w:rPr>
          <w:sz w:val="22"/>
          <w:szCs w:val="22"/>
          <w:highlight w:val="yellow"/>
        </w:rPr>
        <w:t>[…]</w:t>
      </w:r>
      <w:r>
        <w:rPr>
          <w:sz w:val="22"/>
          <w:szCs w:val="22"/>
        </w:rPr>
        <w:t xml:space="preserve"> del </w:t>
      </w:r>
      <w:r>
        <w:rPr>
          <w:sz w:val="22"/>
          <w:szCs w:val="22"/>
          <w:highlight w:val="yellow"/>
        </w:rPr>
        <w:t>[…]</w:t>
      </w:r>
      <w:r>
        <w:rPr>
          <w:sz w:val="22"/>
          <w:szCs w:val="22"/>
        </w:rPr>
        <w:t>, l’Istituto necessita di acquisire un ausilio qualificato per lo svolgimento dell’attività di “Maestro del coro di voci bianche” nell’ambito del progetto «Coro di voci bianche Hero-Bosco» – a.s. 2026/2027 (da qui in poi, per brevità, l’«Incarico»);</w:t>
      </w:r>
    </w:p>
    <w:p w14:paraId="2A5A1BF7" w14:textId="77777777" w:rsidR="00000000" w:rsidRDefault="00000000">
      <w:pPr>
        <w:pStyle w:val="ListParagraph1"/>
        <w:numPr>
          <w:ilvl w:val="0"/>
          <w:numId w:val="18"/>
        </w:numPr>
        <w:spacing w:line="360" w:lineRule="auto"/>
        <w:rPr>
          <w:sz w:val="22"/>
          <w:szCs w:val="22"/>
        </w:rPr>
      </w:pPr>
      <w:r>
        <w:rPr>
          <w:sz w:val="22"/>
          <w:szCs w:val="22"/>
        </w:rPr>
        <w:t xml:space="preserve">come risulta dagli atti della procedura, nessun docente interno all’Istituto o di altre Istituzioni scolastiche si è reso disponibile ovvero è risultato in possesso delle competenze richieste e, di conseguenza, l’Istituto ha accertato l’impossibilità oggettiva di utilizzare le risorse umane disponibili al proprio interno, ai sensi dell’art. 7, comma 6, lett. b), del </w:t>
      </w:r>
      <w:proofErr w:type="spellStart"/>
      <w:r>
        <w:rPr>
          <w:sz w:val="22"/>
          <w:szCs w:val="22"/>
        </w:rPr>
        <w:t>D.Lgs.</w:t>
      </w:r>
      <w:proofErr w:type="spellEnd"/>
      <w:r>
        <w:rPr>
          <w:sz w:val="22"/>
          <w:szCs w:val="22"/>
        </w:rPr>
        <w:t xml:space="preserve"> 165/2001;</w:t>
      </w:r>
    </w:p>
    <w:p w14:paraId="5DEF9DF5" w14:textId="77777777" w:rsidR="00000000" w:rsidRDefault="00000000">
      <w:pPr>
        <w:pStyle w:val="ListParagraph1"/>
        <w:numPr>
          <w:ilvl w:val="0"/>
          <w:numId w:val="18"/>
        </w:numPr>
        <w:spacing w:line="360" w:lineRule="auto"/>
        <w:rPr>
          <w:sz w:val="22"/>
          <w:szCs w:val="22"/>
        </w:rPr>
      </w:pPr>
      <w:r>
        <w:rPr>
          <w:sz w:val="22"/>
          <w:szCs w:val="22"/>
        </w:rPr>
        <w:t xml:space="preserve">il/la Sig./Dott./Dott.ssa </w:t>
      </w:r>
      <w:r>
        <w:rPr>
          <w:sz w:val="22"/>
          <w:szCs w:val="22"/>
          <w:highlight w:val="yellow"/>
        </w:rPr>
        <w:t>[…]</w:t>
      </w:r>
      <w:r>
        <w:rPr>
          <w:sz w:val="22"/>
          <w:szCs w:val="22"/>
        </w:rPr>
        <w:t xml:space="preserve"> risulta in possesso, come da curriculum vitae allegato, delle competenze necessarie allo svolgimento dell’attività ed è risultato/a primo/a nella graduatoria definitiva della procedura selettiva espletata;</w:t>
      </w:r>
    </w:p>
    <w:p w14:paraId="4C8BA7EE" w14:textId="77777777" w:rsidR="00000000" w:rsidRDefault="00000000">
      <w:pPr>
        <w:pStyle w:val="ListParagraph1"/>
        <w:numPr>
          <w:ilvl w:val="0"/>
          <w:numId w:val="18"/>
        </w:numPr>
        <w:spacing w:line="360" w:lineRule="auto"/>
        <w:rPr>
          <w:sz w:val="22"/>
          <w:szCs w:val="22"/>
          <w:highlight w:val="yellow"/>
        </w:rPr>
      </w:pPr>
      <w:r>
        <w:rPr>
          <w:sz w:val="22"/>
          <w:szCs w:val="22"/>
        </w:rPr>
        <w:t xml:space="preserve">l’Istituto ha adottato il provvedimento di incarico n. </w:t>
      </w:r>
      <w:r>
        <w:rPr>
          <w:sz w:val="22"/>
          <w:szCs w:val="22"/>
          <w:highlight w:val="yellow"/>
        </w:rPr>
        <w:t>[…]</w:t>
      </w:r>
      <w:r>
        <w:rPr>
          <w:sz w:val="22"/>
          <w:szCs w:val="22"/>
        </w:rPr>
        <w:t xml:space="preserve"> del </w:t>
      </w:r>
      <w:r>
        <w:rPr>
          <w:sz w:val="22"/>
          <w:szCs w:val="22"/>
          <w:highlight w:val="yellow"/>
        </w:rPr>
        <w:t>[…]</w:t>
      </w:r>
      <w:r>
        <w:rPr>
          <w:sz w:val="22"/>
          <w:szCs w:val="22"/>
        </w:rPr>
        <w:t>, sottoposto alle previe verifiche di legge;</w:t>
      </w:r>
    </w:p>
    <w:p w14:paraId="24B62CD4" w14:textId="77777777" w:rsidR="00000000" w:rsidRDefault="00000000">
      <w:pPr>
        <w:pStyle w:val="ListParagraph1"/>
        <w:numPr>
          <w:ilvl w:val="0"/>
          <w:numId w:val="18"/>
        </w:numPr>
        <w:spacing w:line="360" w:lineRule="auto"/>
        <w:rPr>
          <w:sz w:val="22"/>
          <w:szCs w:val="22"/>
        </w:rPr>
      </w:pPr>
      <w:bookmarkStart w:id="0" w:name="_Hlk107867934"/>
      <w:bookmarkEnd w:id="0"/>
      <w:r>
        <w:rPr>
          <w:sz w:val="22"/>
          <w:szCs w:val="22"/>
          <w:highlight w:val="yellow"/>
        </w:rPr>
        <w:t>[</w:t>
      </w:r>
      <w:r>
        <w:rPr>
          <w:i/>
          <w:sz w:val="22"/>
          <w:szCs w:val="22"/>
          <w:highlight w:val="yellow"/>
        </w:rPr>
        <w:t>solo in caso di incarico verso personale dipendente da PA diversa da quella che ha conferito l’incarico</w:t>
      </w:r>
      <w:r>
        <w:rPr>
          <w:sz w:val="22"/>
          <w:szCs w:val="22"/>
          <w:highlight w:val="yellow"/>
        </w:rPr>
        <w:t>]</w:t>
      </w:r>
      <w:r>
        <w:rPr>
          <w:sz w:val="22"/>
          <w:szCs w:val="22"/>
        </w:rPr>
        <w:t xml:space="preserve"> l’Amministrazione di appartenenza ha rilasciato le autorizzazioni previste dalla normativa;</w:t>
      </w:r>
    </w:p>
    <w:p w14:paraId="7BE292E9" w14:textId="77777777" w:rsidR="00000000" w:rsidRDefault="00000000">
      <w:pPr>
        <w:pStyle w:val="ListParagraph1"/>
        <w:numPr>
          <w:ilvl w:val="0"/>
          <w:numId w:val="18"/>
        </w:numPr>
        <w:spacing w:after="240" w:line="360" w:lineRule="auto"/>
        <w:rPr>
          <w:sz w:val="22"/>
          <w:szCs w:val="22"/>
        </w:rPr>
      </w:pPr>
      <w:bookmarkStart w:id="1" w:name="_Hlk107867934_Copy_1"/>
      <w:bookmarkEnd w:id="1"/>
      <w:r>
        <w:rPr>
          <w:sz w:val="22"/>
          <w:szCs w:val="22"/>
        </w:rPr>
        <w:t xml:space="preserve">l’Incaricato ha dichiarato l’insussistenza di situazioni di incompatibilità e di conflitto di interessi, anche potenziale, ai sensi dell’art. 53, comma 14, del </w:t>
      </w:r>
      <w:proofErr w:type="spellStart"/>
      <w:r>
        <w:rPr>
          <w:sz w:val="22"/>
          <w:szCs w:val="22"/>
        </w:rPr>
        <w:t>D.Lgs.</w:t>
      </w:r>
      <w:proofErr w:type="spellEnd"/>
      <w:r>
        <w:rPr>
          <w:sz w:val="22"/>
          <w:szCs w:val="22"/>
        </w:rPr>
        <w:t xml:space="preserve"> 165/2001;</w:t>
      </w:r>
    </w:p>
    <w:p w14:paraId="3E2AE2F0" w14:textId="77777777" w:rsidR="00000000" w:rsidRDefault="00000000">
      <w:pPr>
        <w:pStyle w:val="ListParagraph1"/>
        <w:numPr>
          <w:ilvl w:val="0"/>
          <w:numId w:val="18"/>
        </w:numPr>
        <w:spacing w:after="240" w:line="360" w:lineRule="auto"/>
        <w:rPr>
          <w:sz w:val="22"/>
          <w:szCs w:val="22"/>
        </w:rPr>
      </w:pPr>
      <w:bookmarkStart w:id="2" w:name="_Hlk107867934_Copy_2"/>
      <w:bookmarkEnd w:id="2"/>
      <w:r>
        <w:rPr>
          <w:sz w:val="22"/>
          <w:szCs w:val="22"/>
        </w:rPr>
        <w:t xml:space="preserve">l’Istituto ha acquisito il certificato del casellario giudiziale dell’Incaricato ai sensi dell’art. 25-bis del D.P.R. 313/2002 (prot. n. </w:t>
      </w:r>
      <w:r>
        <w:rPr>
          <w:sz w:val="22"/>
          <w:szCs w:val="22"/>
          <w:highlight w:val="yellow"/>
        </w:rPr>
        <w:t>[…]</w:t>
      </w:r>
      <w:r>
        <w:rPr>
          <w:sz w:val="22"/>
          <w:szCs w:val="22"/>
        </w:rPr>
        <w:t xml:space="preserve"> del </w:t>
      </w:r>
      <w:r>
        <w:rPr>
          <w:sz w:val="22"/>
          <w:szCs w:val="22"/>
          <w:highlight w:val="yellow"/>
        </w:rPr>
        <w:t>[…]</w:t>
      </w:r>
      <w:r>
        <w:rPr>
          <w:sz w:val="22"/>
          <w:szCs w:val="22"/>
        </w:rPr>
        <w:t>), dal quale non risultano condanne o sanzioni ostative.</w:t>
      </w:r>
    </w:p>
    <w:p w14:paraId="0E50F96B" w14:textId="77777777" w:rsidR="00000000" w:rsidRDefault="00000000">
      <w:pPr>
        <w:spacing w:line="360" w:lineRule="auto"/>
        <w:ind w:left="426" w:hanging="426"/>
        <w:rPr>
          <w:sz w:val="22"/>
          <w:szCs w:val="22"/>
        </w:rPr>
      </w:pPr>
      <w:r>
        <w:rPr>
          <w:sz w:val="22"/>
          <w:szCs w:val="22"/>
        </w:rPr>
        <w:t xml:space="preserve">Tanto ritenuto e premesso, le Parti, come in epigrafe rappresentate e domiciliate, </w:t>
      </w:r>
    </w:p>
    <w:p w14:paraId="537D2462" w14:textId="77777777" w:rsidR="00000000" w:rsidRDefault="00000000">
      <w:pPr>
        <w:spacing w:line="360" w:lineRule="auto"/>
        <w:rPr>
          <w:sz w:val="22"/>
          <w:szCs w:val="22"/>
        </w:rPr>
      </w:pPr>
    </w:p>
    <w:p w14:paraId="02E9AB62" w14:textId="77777777" w:rsidR="00000000" w:rsidRDefault="00000000">
      <w:pPr>
        <w:spacing w:line="360" w:lineRule="auto"/>
        <w:jc w:val="center"/>
        <w:rPr>
          <w:b/>
          <w:bCs/>
          <w:sz w:val="22"/>
          <w:szCs w:val="22"/>
        </w:rPr>
      </w:pPr>
      <w:r>
        <w:rPr>
          <w:b/>
          <w:bCs/>
          <w:sz w:val="22"/>
          <w:szCs w:val="22"/>
        </w:rPr>
        <w:t>convengono e stipulano quanto segue</w:t>
      </w:r>
    </w:p>
    <w:p w14:paraId="596071AB" w14:textId="77777777" w:rsidR="00000000" w:rsidRDefault="00000000">
      <w:pPr>
        <w:spacing w:line="360" w:lineRule="auto"/>
        <w:rPr>
          <w:b/>
          <w:bCs/>
          <w:sz w:val="22"/>
          <w:szCs w:val="22"/>
        </w:rPr>
      </w:pPr>
    </w:p>
    <w:p w14:paraId="63F58743" w14:textId="77777777" w:rsidR="00000000" w:rsidRDefault="00000000">
      <w:pPr>
        <w:spacing w:line="360" w:lineRule="auto"/>
        <w:jc w:val="center"/>
        <w:rPr>
          <w:b/>
          <w:bCs/>
          <w:sz w:val="22"/>
          <w:szCs w:val="22"/>
        </w:rPr>
      </w:pPr>
      <w:r>
        <w:rPr>
          <w:b/>
          <w:bCs/>
          <w:sz w:val="22"/>
          <w:szCs w:val="22"/>
        </w:rPr>
        <w:t>Art. 1</w:t>
      </w:r>
    </w:p>
    <w:p w14:paraId="5D52F386" w14:textId="77777777" w:rsidR="00000000" w:rsidRDefault="00000000">
      <w:pPr>
        <w:spacing w:line="360" w:lineRule="auto"/>
        <w:jc w:val="center"/>
        <w:rPr>
          <w:sz w:val="22"/>
          <w:szCs w:val="22"/>
        </w:rPr>
      </w:pPr>
      <w:r>
        <w:rPr>
          <w:b/>
          <w:bCs/>
          <w:sz w:val="22"/>
          <w:szCs w:val="22"/>
        </w:rPr>
        <w:t>(</w:t>
      </w:r>
      <w:r>
        <w:rPr>
          <w:b/>
          <w:bCs/>
          <w:i/>
          <w:iCs/>
          <w:sz w:val="22"/>
          <w:szCs w:val="22"/>
        </w:rPr>
        <w:t>Oggetto del Contratto</w:t>
      </w:r>
      <w:r>
        <w:rPr>
          <w:b/>
          <w:bCs/>
          <w:sz w:val="22"/>
          <w:szCs w:val="22"/>
        </w:rPr>
        <w:t>)</w:t>
      </w:r>
    </w:p>
    <w:p w14:paraId="525541E2" w14:textId="77777777" w:rsidR="00000000" w:rsidRDefault="00000000">
      <w:pPr>
        <w:pStyle w:val="WW-Testonormale"/>
        <w:numPr>
          <w:ilvl w:val="0"/>
          <w:numId w:val="25"/>
        </w:numPr>
        <w:tabs>
          <w:tab w:val="left" w:pos="0"/>
        </w:tabs>
        <w:spacing w:line="360" w:lineRule="auto"/>
        <w:ind w:left="0" w:hanging="426"/>
        <w:jc w:val="both"/>
        <w:rPr>
          <w:rFonts w:ascii="Times New Roman" w:hAnsi="Times New Roman" w:cs="Times New Roman"/>
          <w:sz w:val="22"/>
          <w:szCs w:val="22"/>
        </w:rPr>
      </w:pPr>
      <w:r>
        <w:rPr>
          <w:rFonts w:ascii="Times New Roman" w:hAnsi="Times New Roman" w:cs="Times New Roman"/>
          <w:sz w:val="22"/>
          <w:szCs w:val="22"/>
        </w:rPr>
        <w:lastRenderedPageBreak/>
        <w:t>Il presente contratto (a seguire, anche il «Contratto») ha ad oggetto lo svolgimento, da parte dell’Incaricato, dell’attività di MAESTRO DEL CORO DI VOCI BIANCHE per la realizzazione del progetto «Coro di voci bianche Hero-Bosco» – a.s. 2026/2027.</w:t>
      </w:r>
    </w:p>
    <w:p w14:paraId="2BCD4BA7" w14:textId="77777777" w:rsidR="00000000" w:rsidRDefault="00000000">
      <w:pPr>
        <w:pStyle w:val="WW-Testonormale"/>
        <w:numPr>
          <w:ilvl w:val="0"/>
          <w:numId w:val="25"/>
        </w:numPr>
        <w:tabs>
          <w:tab w:val="left" w:pos="0"/>
        </w:tabs>
        <w:spacing w:line="360" w:lineRule="auto"/>
        <w:ind w:left="0" w:hanging="426"/>
        <w:jc w:val="both"/>
        <w:rPr>
          <w:rFonts w:ascii="Times New Roman" w:hAnsi="Times New Roman" w:cs="Times New Roman"/>
          <w:sz w:val="22"/>
          <w:szCs w:val="22"/>
        </w:rPr>
      </w:pPr>
      <w:r>
        <w:rPr>
          <w:rFonts w:ascii="Times New Roman" w:hAnsi="Times New Roman" w:cs="Times New Roman"/>
          <w:sz w:val="22"/>
          <w:szCs w:val="22"/>
        </w:rPr>
        <w:t xml:space="preserve">Nello specifico, l’Incarico prevede la preparazione e la direzione del coro di voci bianche, rivolto ad alunni di scuola primaria e secondaria di I grado, per complessive n. 60 ore, secondo il calendario concordato con il Dirigente scolastico </w:t>
      </w:r>
      <w:r>
        <w:rPr>
          <w:rFonts w:ascii="Times New Roman" w:hAnsi="Times New Roman" w:cs="Times New Roman"/>
          <w:sz w:val="22"/>
          <w:szCs w:val="22"/>
          <w:highlight w:val="yellow"/>
        </w:rPr>
        <w:t>[indicare periodo, giorni e fascia oraria]</w:t>
      </w:r>
      <w:r>
        <w:rPr>
          <w:rFonts w:ascii="Times New Roman" w:hAnsi="Times New Roman" w:cs="Times New Roman"/>
          <w:sz w:val="22"/>
          <w:szCs w:val="22"/>
        </w:rPr>
        <w:t>.</w:t>
      </w:r>
    </w:p>
    <w:p w14:paraId="7DDC0341" w14:textId="77777777" w:rsidR="00000000" w:rsidRDefault="00000000">
      <w:pPr>
        <w:pStyle w:val="WW-Testonormale"/>
        <w:numPr>
          <w:ilvl w:val="0"/>
          <w:numId w:val="25"/>
        </w:numPr>
        <w:tabs>
          <w:tab w:val="left" w:pos="0"/>
        </w:tabs>
        <w:spacing w:line="360" w:lineRule="auto"/>
        <w:ind w:left="0" w:hanging="426"/>
        <w:jc w:val="both"/>
        <w:rPr>
          <w:b/>
          <w:bCs/>
          <w:sz w:val="22"/>
          <w:szCs w:val="22"/>
        </w:rPr>
      </w:pPr>
      <w:r>
        <w:rPr>
          <w:rFonts w:ascii="Times New Roman" w:hAnsi="Times New Roman" w:cs="Times New Roman"/>
          <w:sz w:val="22"/>
          <w:szCs w:val="22"/>
        </w:rPr>
        <w:t xml:space="preserve">Le prestazioni sono rese nei locali dell’Istituto, plesso/i </w:t>
      </w:r>
      <w:r>
        <w:rPr>
          <w:rFonts w:ascii="Times New Roman" w:hAnsi="Times New Roman" w:cs="Times New Roman"/>
          <w:sz w:val="22"/>
          <w:szCs w:val="22"/>
          <w:highlight w:val="yellow"/>
        </w:rPr>
        <w:t>[…]</w:t>
      </w:r>
      <w:r>
        <w:rPr>
          <w:rFonts w:ascii="Times New Roman" w:hAnsi="Times New Roman" w:cs="Times New Roman"/>
          <w:sz w:val="22"/>
          <w:szCs w:val="22"/>
        </w:rPr>
        <w:t>.</w:t>
      </w:r>
    </w:p>
    <w:p w14:paraId="7C75E0A7" w14:textId="77777777" w:rsidR="00000000" w:rsidRDefault="00000000">
      <w:pPr>
        <w:spacing w:line="360" w:lineRule="auto"/>
        <w:jc w:val="center"/>
        <w:rPr>
          <w:b/>
          <w:bCs/>
          <w:i/>
          <w:iCs/>
          <w:sz w:val="22"/>
          <w:szCs w:val="22"/>
        </w:rPr>
      </w:pPr>
      <w:bookmarkStart w:id="3" w:name="_Hlk102057111"/>
      <w:bookmarkEnd w:id="3"/>
      <w:r>
        <w:rPr>
          <w:b/>
          <w:bCs/>
          <w:sz w:val="22"/>
          <w:szCs w:val="22"/>
        </w:rPr>
        <w:t>Art. 2</w:t>
      </w:r>
    </w:p>
    <w:p w14:paraId="5138533D" w14:textId="77777777" w:rsidR="00000000" w:rsidRDefault="00000000">
      <w:pPr>
        <w:spacing w:line="360" w:lineRule="auto"/>
        <w:jc w:val="center"/>
        <w:rPr>
          <w:sz w:val="22"/>
          <w:szCs w:val="22"/>
        </w:rPr>
      </w:pPr>
      <w:r>
        <w:rPr>
          <w:b/>
          <w:bCs/>
          <w:i/>
          <w:iCs/>
          <w:sz w:val="22"/>
          <w:szCs w:val="22"/>
        </w:rPr>
        <w:t>(Modalità di esecuzione dell’Incarico)</w:t>
      </w:r>
    </w:p>
    <w:p w14:paraId="78DE2CA4" w14:textId="77777777" w:rsidR="00000000" w:rsidRDefault="00000000">
      <w:pPr>
        <w:pStyle w:val="WW-Testonormale"/>
        <w:numPr>
          <w:ilvl w:val="0"/>
          <w:numId w:val="22"/>
        </w:numPr>
        <w:tabs>
          <w:tab w:val="left" w:pos="0"/>
        </w:tabs>
        <w:spacing w:line="360" w:lineRule="auto"/>
        <w:ind w:left="0" w:hanging="426"/>
        <w:jc w:val="both"/>
        <w:rPr>
          <w:rFonts w:ascii="Times New Roman" w:hAnsi="Times New Roman" w:cs="Times New Roman"/>
          <w:sz w:val="22"/>
          <w:szCs w:val="22"/>
        </w:rPr>
      </w:pPr>
      <w:bookmarkStart w:id="4" w:name="_Hlk102057111_Copy_1"/>
      <w:bookmarkEnd w:id="4"/>
      <w:r>
        <w:rPr>
          <w:rFonts w:ascii="Times New Roman" w:hAnsi="Times New Roman" w:cs="Times New Roman"/>
          <w:sz w:val="22"/>
          <w:szCs w:val="22"/>
        </w:rPr>
        <w:t xml:space="preserve">L’Incaricato si impegna ad eseguire l’Incarico a regola d’arte, con tempestività e mediante la necessaria diligenza professionale, nonché nel rispetto delle norme di legge. </w:t>
      </w:r>
    </w:p>
    <w:p w14:paraId="7E63757A" w14:textId="77777777" w:rsidR="00000000" w:rsidRDefault="00000000">
      <w:pPr>
        <w:pStyle w:val="WW-Testonormale"/>
        <w:numPr>
          <w:ilvl w:val="0"/>
          <w:numId w:val="22"/>
        </w:numPr>
        <w:tabs>
          <w:tab w:val="left" w:pos="0"/>
        </w:tabs>
        <w:spacing w:line="360" w:lineRule="auto"/>
        <w:ind w:left="0" w:hanging="426"/>
        <w:jc w:val="both"/>
        <w:rPr>
          <w:rFonts w:ascii="Times New Roman" w:hAnsi="Times New Roman" w:cs="Times New Roman"/>
          <w:sz w:val="22"/>
          <w:szCs w:val="22"/>
        </w:rPr>
      </w:pPr>
      <w:r>
        <w:rPr>
          <w:rFonts w:ascii="Times New Roman" w:hAnsi="Times New Roman" w:cs="Times New Roman"/>
          <w:sz w:val="22"/>
          <w:szCs w:val="22"/>
        </w:rPr>
        <w:t xml:space="preserve">L’Incaricato garantisce che ogni documento e/o materiale e/o informazione tecnologica, dallo stesso utilizzati per l’espletamento dell’Incarico sono di sua esclusiva titolarità o che il loro uso è stato espressamente autorizzato da parte dei legittimi titolari e che: a) gli stessi sono liberi da vincoli, oneri o gravami; b) nessuna parte di essi, né la loro utilizzazione, viola </w:t>
      </w:r>
      <w:r>
        <w:rPr>
          <w:rFonts w:ascii="Times New Roman" w:hAnsi="Times New Roman" w:cs="Times New Roman"/>
          <w:i/>
          <w:sz w:val="22"/>
          <w:szCs w:val="22"/>
        </w:rPr>
        <w:t>copyright</w:t>
      </w:r>
      <w:r>
        <w:rPr>
          <w:rFonts w:ascii="Times New Roman" w:hAnsi="Times New Roman" w:cs="Times New Roman"/>
          <w:sz w:val="22"/>
          <w:szCs w:val="22"/>
        </w:rPr>
        <w:t xml:space="preserve"> o diritti similari di terzi; c) in ogni caso, non faranno nascere in capo all’Istituto l'onere di pagare a terzi </w:t>
      </w:r>
      <w:r>
        <w:rPr>
          <w:rFonts w:ascii="Times New Roman" w:hAnsi="Times New Roman" w:cs="Times New Roman"/>
          <w:i/>
          <w:sz w:val="22"/>
          <w:szCs w:val="22"/>
        </w:rPr>
        <w:t>royalties</w:t>
      </w:r>
      <w:r>
        <w:rPr>
          <w:rFonts w:ascii="Times New Roman" w:hAnsi="Times New Roman" w:cs="Times New Roman"/>
          <w:sz w:val="22"/>
          <w:szCs w:val="22"/>
        </w:rPr>
        <w:t xml:space="preserve"> o altre somme, a qualsivoglia titolo o ragione.</w:t>
      </w:r>
    </w:p>
    <w:p w14:paraId="489ECAB9" w14:textId="77777777" w:rsidR="00000000" w:rsidRDefault="00000000">
      <w:pPr>
        <w:pStyle w:val="WW-Testonormale"/>
        <w:numPr>
          <w:ilvl w:val="0"/>
          <w:numId w:val="22"/>
        </w:numPr>
        <w:tabs>
          <w:tab w:val="left" w:pos="0"/>
        </w:tabs>
        <w:spacing w:line="360" w:lineRule="auto"/>
        <w:ind w:left="0" w:hanging="426"/>
        <w:jc w:val="both"/>
        <w:rPr>
          <w:rFonts w:ascii="Times New Roman" w:hAnsi="Times New Roman" w:cs="Times New Roman"/>
          <w:sz w:val="22"/>
          <w:szCs w:val="22"/>
        </w:rPr>
      </w:pPr>
      <w:r>
        <w:rPr>
          <w:rFonts w:ascii="Times New Roman" w:hAnsi="Times New Roman" w:cs="Times New Roman"/>
          <w:sz w:val="22"/>
          <w:szCs w:val="22"/>
        </w:rPr>
        <w:t>Nel caso in cui le prestazioni oggetto del presente Contratto dovessero essere svolte mediante l’ausilio di apparecchiature, macchinari, o strumenti dell’Istituto, l’Incaricato dovrà usare la massima perizia e diligenza, al fine di evitare di cagionare guasti o malfunzionamenti negli stessi.</w:t>
      </w:r>
    </w:p>
    <w:p w14:paraId="0ED3E95C" w14:textId="77777777" w:rsidR="00000000" w:rsidRDefault="00000000">
      <w:pPr>
        <w:pStyle w:val="WW-Testonormale"/>
        <w:numPr>
          <w:ilvl w:val="0"/>
          <w:numId w:val="22"/>
        </w:numPr>
        <w:tabs>
          <w:tab w:val="left" w:pos="0"/>
        </w:tabs>
        <w:spacing w:after="240" w:line="360" w:lineRule="auto"/>
        <w:ind w:left="0" w:hanging="425"/>
        <w:jc w:val="both"/>
        <w:rPr>
          <w:sz w:val="22"/>
          <w:szCs w:val="22"/>
        </w:rPr>
      </w:pPr>
      <w:r>
        <w:rPr>
          <w:rFonts w:ascii="Times New Roman" w:hAnsi="Times New Roman" w:cs="Times New Roman"/>
          <w:sz w:val="22"/>
          <w:szCs w:val="22"/>
        </w:rPr>
        <w:t>L’Incaricato si impegna ad attenersi, per quanto compatibili, agli obblighi di condotta previsti dal Codice di comportamento dei dipendenti pubblici di cui al D.P.R. 62/2013, come modificato dal D.P.R. 81/2023.</w:t>
      </w:r>
    </w:p>
    <w:p w14:paraId="72AC3334" w14:textId="77777777" w:rsidR="00000000" w:rsidRDefault="00000000">
      <w:pPr>
        <w:pStyle w:val="Titolo1"/>
        <w:spacing w:line="360" w:lineRule="auto"/>
        <w:rPr>
          <w:sz w:val="22"/>
          <w:szCs w:val="22"/>
        </w:rPr>
      </w:pPr>
      <w:r>
        <w:rPr>
          <w:sz w:val="22"/>
          <w:szCs w:val="22"/>
        </w:rPr>
        <w:t>Art. 3</w:t>
      </w:r>
    </w:p>
    <w:p w14:paraId="5335485A" w14:textId="77777777" w:rsidR="00000000" w:rsidRDefault="00000000">
      <w:pPr>
        <w:pStyle w:val="Titolo1"/>
        <w:spacing w:line="360" w:lineRule="auto"/>
        <w:rPr>
          <w:sz w:val="22"/>
          <w:szCs w:val="22"/>
        </w:rPr>
      </w:pPr>
      <w:r>
        <w:rPr>
          <w:sz w:val="22"/>
          <w:szCs w:val="22"/>
        </w:rPr>
        <w:t>(</w:t>
      </w:r>
      <w:r>
        <w:rPr>
          <w:i/>
          <w:iCs/>
          <w:sz w:val="22"/>
          <w:szCs w:val="22"/>
        </w:rPr>
        <w:t>Natura giuridica</w:t>
      </w:r>
      <w:r>
        <w:rPr>
          <w:sz w:val="22"/>
          <w:szCs w:val="22"/>
        </w:rPr>
        <w:t>)</w:t>
      </w:r>
    </w:p>
    <w:p w14:paraId="3E258547" w14:textId="77777777" w:rsidR="00000000" w:rsidRDefault="00000000">
      <w:pPr>
        <w:pStyle w:val="WW-Testonormale"/>
        <w:numPr>
          <w:ilvl w:val="0"/>
          <w:numId w:val="13"/>
        </w:numPr>
        <w:tabs>
          <w:tab w:val="left" w:pos="0"/>
        </w:tabs>
        <w:spacing w:line="360" w:lineRule="auto"/>
        <w:ind w:left="0" w:hanging="426"/>
        <w:jc w:val="both"/>
        <w:rPr>
          <w:rFonts w:ascii="Times New Roman" w:hAnsi="Times New Roman" w:cs="Times New Roman"/>
          <w:sz w:val="22"/>
          <w:szCs w:val="22"/>
        </w:rPr>
      </w:pPr>
      <w:r>
        <w:rPr>
          <w:rFonts w:ascii="Times New Roman" w:hAnsi="Times New Roman" w:cs="Times New Roman"/>
          <w:sz w:val="22"/>
          <w:szCs w:val="22"/>
        </w:rPr>
        <w:t xml:space="preserve">Con il presente Contratto, le Parti intendono costituire un rapporto di lavoro autonomo professionale ai sensi degli artt. 2222 e ss. del codice civile. </w:t>
      </w:r>
    </w:p>
    <w:p w14:paraId="4076D3CD" w14:textId="77777777" w:rsidR="00000000" w:rsidRDefault="00000000">
      <w:pPr>
        <w:pStyle w:val="WW-Testonormale"/>
        <w:numPr>
          <w:ilvl w:val="0"/>
          <w:numId w:val="13"/>
        </w:numPr>
        <w:tabs>
          <w:tab w:val="left" w:pos="0"/>
        </w:tabs>
        <w:spacing w:after="240" w:line="360" w:lineRule="auto"/>
        <w:ind w:left="0" w:hanging="425"/>
        <w:jc w:val="both"/>
        <w:rPr>
          <w:sz w:val="22"/>
          <w:szCs w:val="22"/>
        </w:rPr>
      </w:pPr>
      <w:r>
        <w:rPr>
          <w:rFonts w:ascii="Times New Roman" w:hAnsi="Times New Roman" w:cs="Times New Roman"/>
          <w:sz w:val="22"/>
          <w:szCs w:val="22"/>
        </w:rPr>
        <w:t>Le prestazioni saranno svolte dall’Incaricato senza alcun vincolo di subordinazione ed in totale autonomia per quanto concerne le modalità di realizzazione, fermi restando il calendario concordato e gli obblighi di cui al presente Contratto. È pertanto escluso qualsiasi potere direttivo, organizzativo e/o disciplinare da parte dell’Istituto nei confronti dell’Incaricato.</w:t>
      </w:r>
    </w:p>
    <w:p w14:paraId="29A8459A" w14:textId="77777777" w:rsidR="00000000" w:rsidRDefault="00000000">
      <w:pPr>
        <w:pStyle w:val="Titolo1"/>
        <w:spacing w:line="360" w:lineRule="auto"/>
        <w:rPr>
          <w:sz w:val="22"/>
          <w:szCs w:val="22"/>
        </w:rPr>
      </w:pPr>
      <w:r>
        <w:rPr>
          <w:sz w:val="22"/>
          <w:szCs w:val="22"/>
        </w:rPr>
        <w:t>Art. 4</w:t>
      </w:r>
    </w:p>
    <w:p w14:paraId="3782EE87" w14:textId="77777777" w:rsidR="00000000" w:rsidRDefault="00000000">
      <w:pPr>
        <w:pStyle w:val="Titolo1"/>
        <w:spacing w:line="360" w:lineRule="auto"/>
        <w:rPr>
          <w:b w:val="0"/>
          <w:sz w:val="22"/>
          <w:szCs w:val="22"/>
        </w:rPr>
      </w:pPr>
      <w:r>
        <w:rPr>
          <w:sz w:val="22"/>
          <w:szCs w:val="22"/>
        </w:rPr>
        <w:t>(</w:t>
      </w:r>
      <w:r>
        <w:rPr>
          <w:i/>
          <w:iCs/>
          <w:sz w:val="22"/>
          <w:szCs w:val="22"/>
        </w:rPr>
        <w:t>Durata del Contratto</w:t>
      </w:r>
      <w:r>
        <w:rPr>
          <w:sz w:val="22"/>
          <w:szCs w:val="22"/>
        </w:rPr>
        <w:t>)</w:t>
      </w:r>
    </w:p>
    <w:p w14:paraId="350572C2" w14:textId="77777777" w:rsidR="00000000" w:rsidRDefault="00000000">
      <w:pPr>
        <w:pStyle w:val="WW-Testonormale"/>
        <w:numPr>
          <w:ilvl w:val="0"/>
          <w:numId w:val="9"/>
        </w:numPr>
        <w:tabs>
          <w:tab w:val="left" w:pos="0"/>
        </w:tabs>
        <w:spacing w:line="360" w:lineRule="auto"/>
        <w:ind w:left="0" w:hanging="426"/>
        <w:jc w:val="both"/>
        <w:rPr>
          <w:rFonts w:ascii="Times New Roman" w:hAnsi="Times New Roman" w:cs="Times New Roman"/>
          <w:sz w:val="22"/>
          <w:szCs w:val="22"/>
        </w:rPr>
      </w:pPr>
      <w:r>
        <w:rPr>
          <w:rFonts w:ascii="Times New Roman" w:hAnsi="Times New Roman" w:cs="Times New Roman"/>
          <w:sz w:val="22"/>
          <w:szCs w:val="22"/>
        </w:rPr>
        <w:t xml:space="preserve">Il Contratto decorre dalla data di sottoscrizione e termina il </w:t>
      </w:r>
      <w:r>
        <w:rPr>
          <w:rFonts w:ascii="Times New Roman" w:hAnsi="Times New Roman" w:cs="Times New Roman"/>
          <w:sz w:val="22"/>
          <w:szCs w:val="22"/>
          <w:highlight w:val="yellow"/>
        </w:rPr>
        <w:t>[…]</w:t>
      </w:r>
      <w:r>
        <w:rPr>
          <w:rFonts w:ascii="Times New Roman" w:hAnsi="Times New Roman" w:cs="Times New Roman"/>
          <w:sz w:val="22"/>
          <w:szCs w:val="22"/>
        </w:rPr>
        <w:t>, e comunque entro il termine dell’a.s. 2026/2027.</w:t>
      </w:r>
    </w:p>
    <w:p w14:paraId="2D103B6B" w14:textId="77777777" w:rsidR="00000000" w:rsidRDefault="00000000">
      <w:pPr>
        <w:pStyle w:val="WW-Testonormale"/>
        <w:numPr>
          <w:ilvl w:val="0"/>
          <w:numId w:val="9"/>
        </w:numPr>
        <w:tabs>
          <w:tab w:val="left" w:pos="0"/>
        </w:tabs>
        <w:spacing w:line="360" w:lineRule="auto"/>
        <w:ind w:left="0" w:hanging="426"/>
        <w:jc w:val="both"/>
        <w:rPr>
          <w:b/>
          <w:bCs/>
          <w:sz w:val="22"/>
          <w:szCs w:val="22"/>
        </w:rPr>
      </w:pPr>
      <w:r>
        <w:rPr>
          <w:rFonts w:ascii="Times New Roman" w:hAnsi="Times New Roman" w:cs="Times New Roman"/>
          <w:sz w:val="22"/>
          <w:szCs w:val="22"/>
        </w:rPr>
        <w:lastRenderedPageBreak/>
        <w:t>Le Parti convengono che non è ammesso il rinnovo del presente Contratto. L’eventuale proroga   dell’Incarico originario, concordata per iscritto tra le parti, è consentita, in via eccezionale, al solo fine di completare il progetto e per ritardi non imputabili al prestatore, ferma restando la misura del compenso pattuito in sede di affidamento dell’Incarico.</w:t>
      </w:r>
    </w:p>
    <w:p w14:paraId="62C44186" w14:textId="77777777" w:rsidR="00000000" w:rsidRDefault="00000000">
      <w:pPr>
        <w:pStyle w:val="ListParagraph1"/>
        <w:spacing w:line="360" w:lineRule="auto"/>
        <w:ind w:left="0"/>
        <w:jc w:val="center"/>
        <w:rPr>
          <w:b/>
          <w:bCs/>
          <w:sz w:val="22"/>
          <w:szCs w:val="22"/>
        </w:rPr>
      </w:pPr>
      <w:bookmarkStart w:id="5" w:name="_Hlk102060038"/>
      <w:bookmarkEnd w:id="5"/>
      <w:r>
        <w:rPr>
          <w:b/>
          <w:bCs/>
          <w:sz w:val="22"/>
          <w:szCs w:val="22"/>
        </w:rPr>
        <w:t>Art. 5</w:t>
      </w:r>
    </w:p>
    <w:p w14:paraId="1E12A0BA" w14:textId="77777777" w:rsidR="00000000" w:rsidRDefault="00000000">
      <w:pPr>
        <w:pStyle w:val="ListParagraph1"/>
        <w:spacing w:line="360" w:lineRule="auto"/>
        <w:ind w:left="0"/>
        <w:jc w:val="center"/>
        <w:rPr>
          <w:sz w:val="22"/>
          <w:szCs w:val="22"/>
        </w:rPr>
      </w:pPr>
      <w:r>
        <w:rPr>
          <w:b/>
          <w:bCs/>
          <w:sz w:val="22"/>
          <w:szCs w:val="22"/>
        </w:rPr>
        <w:t>(</w:t>
      </w:r>
      <w:bookmarkStart w:id="6" w:name="_Hlk96684230"/>
      <w:r>
        <w:rPr>
          <w:b/>
          <w:bCs/>
          <w:i/>
          <w:iCs/>
          <w:sz w:val="22"/>
          <w:szCs w:val="22"/>
        </w:rPr>
        <w:t>Corrispettivo e modalità di remunerazione</w:t>
      </w:r>
      <w:bookmarkEnd w:id="6"/>
      <w:r>
        <w:rPr>
          <w:b/>
          <w:bCs/>
          <w:sz w:val="22"/>
          <w:szCs w:val="22"/>
        </w:rPr>
        <w:t>)</w:t>
      </w:r>
    </w:p>
    <w:p w14:paraId="4BACBA63" w14:textId="77777777" w:rsidR="00000000" w:rsidRDefault="00000000">
      <w:pPr>
        <w:pStyle w:val="ListParagraph1"/>
        <w:numPr>
          <w:ilvl w:val="0"/>
          <w:numId w:val="20"/>
        </w:numPr>
        <w:spacing w:line="360" w:lineRule="auto"/>
        <w:ind w:left="0" w:hanging="426"/>
        <w:rPr>
          <w:sz w:val="22"/>
          <w:szCs w:val="22"/>
        </w:rPr>
      </w:pPr>
      <w:bookmarkStart w:id="7" w:name="_Hlk96682741"/>
      <w:bookmarkStart w:id="8" w:name="_Hlk96682612"/>
      <w:bookmarkStart w:id="9" w:name="_Hlk102060038_Copy_1"/>
      <w:bookmarkEnd w:id="8"/>
      <w:bookmarkEnd w:id="9"/>
      <w:r>
        <w:rPr>
          <w:sz w:val="22"/>
          <w:szCs w:val="22"/>
        </w:rPr>
        <w:t xml:space="preserve">Per l’Incarico conferito è pattuito un corrispettivo complessivo pari a € </w:t>
      </w:r>
      <w:r>
        <w:rPr>
          <w:sz w:val="22"/>
          <w:szCs w:val="22"/>
          <w:highlight w:val="yellow"/>
        </w:rPr>
        <w:t>[1.000,00]</w:t>
      </w:r>
      <w:r>
        <w:rPr>
          <w:sz w:val="22"/>
          <w:szCs w:val="22"/>
        </w:rPr>
        <w:t xml:space="preserve"> (euro </w:t>
      </w:r>
      <w:r>
        <w:rPr>
          <w:sz w:val="22"/>
          <w:szCs w:val="22"/>
          <w:highlight w:val="yellow"/>
        </w:rPr>
        <w:t>[mille]</w:t>
      </w:r>
      <w:r>
        <w:rPr>
          <w:sz w:val="22"/>
          <w:szCs w:val="22"/>
        </w:rPr>
        <w:t xml:space="preserve">/00) </w:t>
      </w:r>
      <w:r>
        <w:rPr>
          <w:sz w:val="22"/>
          <w:szCs w:val="22"/>
          <w:highlight w:val="yellow"/>
        </w:rPr>
        <w:t>[lordo Stato / onnicomprensivo – come da art. 5 dell’Avviso]</w:t>
      </w:r>
      <w:r>
        <w:rPr>
          <w:sz w:val="22"/>
          <w:szCs w:val="22"/>
        </w:rPr>
        <w:t>, per n. 60 ore effettivamente prestate, comprensivo di tutte le ritenute fiscali e previdenziali a carico dell’Incaricato e degli oneri a carico dell’Istituto (IRAP e quota contributiva INPS a carico del committente, ove dovute).</w:t>
      </w:r>
    </w:p>
    <w:bookmarkEnd w:id="7"/>
    <w:p w14:paraId="3C77585C" w14:textId="77777777" w:rsidR="00000000" w:rsidRDefault="00000000">
      <w:pPr>
        <w:pStyle w:val="Paragrafoelenco"/>
        <w:numPr>
          <w:ilvl w:val="0"/>
          <w:numId w:val="20"/>
        </w:numPr>
        <w:spacing w:line="360" w:lineRule="auto"/>
        <w:ind w:left="0" w:hanging="426"/>
        <w:jc w:val="both"/>
        <w:rPr>
          <w:sz w:val="22"/>
          <w:szCs w:val="22"/>
        </w:rPr>
      </w:pPr>
      <w:r>
        <w:rPr>
          <w:sz w:val="22"/>
          <w:szCs w:val="22"/>
        </w:rPr>
        <w:t xml:space="preserve">Il corrispettivo è liquidato in un’unica soluzione al termine dell’Incarico, previa presentazione del time </w:t>
      </w:r>
      <w:proofErr w:type="spellStart"/>
      <w:r>
        <w:rPr>
          <w:sz w:val="22"/>
          <w:szCs w:val="22"/>
        </w:rPr>
        <w:t>sheet</w:t>
      </w:r>
      <w:proofErr w:type="spellEnd"/>
      <w:r>
        <w:rPr>
          <w:sz w:val="22"/>
          <w:szCs w:val="22"/>
        </w:rPr>
        <w:t xml:space="preserve"> delle ore prestate e della relazione finale sull’attività svolta e previa verifica della regolare esecuzione da parte del Dirigente scolastico.</w:t>
      </w:r>
    </w:p>
    <w:p w14:paraId="49858695" w14:textId="77777777" w:rsidR="00000000" w:rsidRDefault="00000000">
      <w:pPr>
        <w:pStyle w:val="ListParagraph1"/>
        <w:numPr>
          <w:ilvl w:val="0"/>
          <w:numId w:val="20"/>
        </w:numPr>
        <w:spacing w:line="360" w:lineRule="auto"/>
        <w:ind w:left="0" w:hanging="426"/>
        <w:rPr>
          <w:sz w:val="22"/>
          <w:szCs w:val="22"/>
        </w:rPr>
      </w:pPr>
      <w:r>
        <w:rPr>
          <w:sz w:val="22"/>
          <w:szCs w:val="22"/>
        </w:rPr>
        <w:t>Ad esito positivo della verifica, l’Incaricato emette notula per prestazione occasionale, con applicazione della ritenuta d’acconto, ovvero, se titolare di partita IVA, fattura elettronica intestata all’Istituto (Codice Univoco Ufficio UF42ML).</w:t>
      </w:r>
    </w:p>
    <w:p w14:paraId="2288CEB5" w14:textId="77777777" w:rsidR="00000000" w:rsidRDefault="00000000">
      <w:pPr>
        <w:pStyle w:val="Paragrafoelenco"/>
        <w:numPr>
          <w:ilvl w:val="0"/>
          <w:numId w:val="20"/>
        </w:numPr>
        <w:spacing w:line="360" w:lineRule="auto"/>
        <w:ind w:left="0" w:hanging="426"/>
        <w:jc w:val="both"/>
        <w:rPr>
          <w:sz w:val="22"/>
          <w:szCs w:val="22"/>
        </w:rPr>
      </w:pPr>
      <w:r>
        <w:rPr>
          <w:sz w:val="22"/>
          <w:szCs w:val="22"/>
        </w:rPr>
        <w:t>Il pagamento interverrà entro 30 giorni dalla data di ricezione della notula o della fattura.</w:t>
      </w:r>
    </w:p>
    <w:p w14:paraId="756EC1A7" w14:textId="77777777" w:rsidR="00000000" w:rsidRDefault="00000000">
      <w:pPr>
        <w:pStyle w:val="ListParagraph1"/>
        <w:numPr>
          <w:ilvl w:val="0"/>
          <w:numId w:val="20"/>
        </w:numPr>
        <w:spacing w:line="360" w:lineRule="auto"/>
        <w:ind w:left="0" w:hanging="426"/>
        <w:rPr>
          <w:sz w:val="22"/>
          <w:szCs w:val="22"/>
        </w:rPr>
      </w:pPr>
      <w:r>
        <w:rPr>
          <w:sz w:val="22"/>
          <w:szCs w:val="22"/>
        </w:rPr>
        <w:t>L’importo di cui al comma 1 è onnicomprensivo di tutti i costi e le spese eventualmente affrontate. Non sarà dovuta nessuna altra somma per alcun titolo o causa, anche nel caso di recesso e/o risoluzione unilaterale o consensuale del presente Contratto.</w:t>
      </w:r>
    </w:p>
    <w:p w14:paraId="350823F2" w14:textId="77777777" w:rsidR="00000000" w:rsidRDefault="00000000">
      <w:pPr>
        <w:pStyle w:val="ListParagraph1"/>
        <w:numPr>
          <w:ilvl w:val="0"/>
          <w:numId w:val="20"/>
        </w:numPr>
        <w:spacing w:line="360" w:lineRule="auto"/>
        <w:ind w:left="0" w:hanging="426"/>
        <w:rPr>
          <w:sz w:val="22"/>
          <w:szCs w:val="22"/>
        </w:rPr>
      </w:pPr>
      <w:r>
        <w:rPr>
          <w:sz w:val="22"/>
          <w:szCs w:val="22"/>
        </w:rPr>
        <w:t xml:space="preserve">L’Incaricato sarà personalmente responsabile per il pagamento di ogni imposta da lui dovuta e per ogni altro adempimento previsto dalla normativa in relazione al compenso a lui corrisposto. </w:t>
      </w:r>
    </w:p>
    <w:p w14:paraId="1457D38F" w14:textId="77777777" w:rsidR="00000000" w:rsidRDefault="00000000">
      <w:pPr>
        <w:pStyle w:val="ListParagraph1"/>
        <w:numPr>
          <w:ilvl w:val="0"/>
          <w:numId w:val="20"/>
        </w:numPr>
        <w:spacing w:line="360" w:lineRule="auto"/>
        <w:ind w:left="0" w:hanging="426"/>
        <w:rPr>
          <w:sz w:val="22"/>
          <w:szCs w:val="22"/>
        </w:rPr>
      </w:pPr>
      <w:r>
        <w:rPr>
          <w:sz w:val="22"/>
          <w:szCs w:val="22"/>
        </w:rPr>
        <w:t>Il Contratto non dà luogo a trattamento di fine rapporto. Per i compensi da lavoro autonomo occasionale, l’obbligo di iscrizione e contribuzione alla Gestione separata INPS sorge per la parte di reddito annuo eccedente € 5.000,00 (art. 44, comma 2, D.L. 269/2003); a tal fine l’Incaricato dichiara, all’atto della stipula, i compensi della stessa natura già percepiti nell’anno.</w:t>
      </w:r>
    </w:p>
    <w:p w14:paraId="085BC3DC" w14:textId="77777777" w:rsidR="00000000" w:rsidRDefault="00000000">
      <w:pPr>
        <w:pStyle w:val="ListParagraph1"/>
        <w:numPr>
          <w:ilvl w:val="0"/>
          <w:numId w:val="20"/>
        </w:numPr>
        <w:spacing w:after="240" w:line="360" w:lineRule="auto"/>
        <w:ind w:left="0" w:hanging="425"/>
        <w:rPr>
          <w:sz w:val="22"/>
          <w:szCs w:val="22"/>
        </w:rPr>
      </w:pPr>
      <w:r>
        <w:rPr>
          <w:sz w:val="22"/>
          <w:szCs w:val="22"/>
        </w:rPr>
        <w:t xml:space="preserve">L’Incaricato comunica di voler ricevere i pagamenti sul conto corrente </w:t>
      </w:r>
      <w:r>
        <w:rPr>
          <w:sz w:val="22"/>
          <w:szCs w:val="22"/>
          <w:highlight w:val="yellow"/>
        </w:rPr>
        <w:t>[postale/bancario]</w:t>
      </w:r>
      <w:r>
        <w:rPr>
          <w:sz w:val="22"/>
          <w:szCs w:val="22"/>
        </w:rPr>
        <w:t xml:space="preserve"> acceso presso </w:t>
      </w:r>
      <w:r>
        <w:rPr>
          <w:sz w:val="22"/>
          <w:szCs w:val="22"/>
          <w:highlight w:val="yellow"/>
        </w:rPr>
        <w:t>[…]</w:t>
      </w:r>
      <w:r>
        <w:rPr>
          <w:sz w:val="22"/>
          <w:szCs w:val="22"/>
        </w:rPr>
        <w:t xml:space="preserve">, identificato dal seguente IBAN: </w:t>
      </w:r>
      <w:r>
        <w:rPr>
          <w:sz w:val="22"/>
          <w:szCs w:val="22"/>
          <w:highlight w:val="yellow"/>
        </w:rPr>
        <w:t>[…]</w:t>
      </w:r>
      <w:r>
        <w:rPr>
          <w:sz w:val="22"/>
          <w:szCs w:val="22"/>
        </w:rPr>
        <w:t>.</w:t>
      </w:r>
    </w:p>
    <w:p w14:paraId="43757729" w14:textId="77777777" w:rsidR="00000000" w:rsidRDefault="00000000">
      <w:pPr>
        <w:pStyle w:val="ListParagraph1"/>
        <w:numPr>
          <w:ilvl w:val="0"/>
          <w:numId w:val="20"/>
        </w:numPr>
        <w:spacing w:after="240" w:line="360" w:lineRule="auto"/>
        <w:ind w:left="0" w:hanging="425"/>
        <w:rPr>
          <w:sz w:val="22"/>
          <w:szCs w:val="22"/>
        </w:rPr>
      </w:pPr>
      <w:r>
        <w:rPr>
          <w:sz w:val="22"/>
          <w:szCs w:val="22"/>
        </w:rPr>
        <w:t xml:space="preserve">La spesa trova copertura nel Programma Annuale E.F. </w:t>
      </w:r>
      <w:r>
        <w:rPr>
          <w:sz w:val="22"/>
          <w:szCs w:val="22"/>
          <w:highlight w:val="yellow"/>
        </w:rPr>
        <w:t>[…]</w:t>
      </w:r>
      <w:r>
        <w:rPr>
          <w:sz w:val="22"/>
          <w:szCs w:val="22"/>
        </w:rPr>
        <w:t xml:space="preserve">, Aggregato/Scheda </w:t>
      </w:r>
      <w:r>
        <w:rPr>
          <w:sz w:val="22"/>
          <w:szCs w:val="22"/>
          <w:highlight w:val="yellow"/>
        </w:rPr>
        <w:t>[…]</w:t>
      </w:r>
      <w:r>
        <w:rPr>
          <w:sz w:val="22"/>
          <w:szCs w:val="22"/>
        </w:rPr>
        <w:t>.</w:t>
      </w:r>
    </w:p>
    <w:p w14:paraId="0C692821" w14:textId="77777777" w:rsidR="00000000" w:rsidRDefault="00000000">
      <w:pPr>
        <w:pStyle w:val="Titolo1"/>
        <w:spacing w:line="360" w:lineRule="auto"/>
        <w:rPr>
          <w:sz w:val="22"/>
          <w:szCs w:val="22"/>
        </w:rPr>
      </w:pPr>
      <w:bookmarkStart w:id="10" w:name="_Hlk102060472"/>
      <w:bookmarkEnd w:id="10"/>
      <w:r>
        <w:rPr>
          <w:sz w:val="22"/>
          <w:szCs w:val="22"/>
        </w:rPr>
        <w:t>Art. 6</w:t>
      </w:r>
    </w:p>
    <w:p w14:paraId="3935315C" w14:textId="77777777" w:rsidR="00000000" w:rsidRDefault="00000000">
      <w:pPr>
        <w:pStyle w:val="Titolo1"/>
        <w:spacing w:line="360" w:lineRule="auto"/>
        <w:rPr>
          <w:b w:val="0"/>
          <w:sz w:val="22"/>
          <w:szCs w:val="22"/>
        </w:rPr>
      </w:pPr>
      <w:r>
        <w:rPr>
          <w:sz w:val="22"/>
          <w:szCs w:val="22"/>
        </w:rPr>
        <w:t xml:space="preserve"> (</w:t>
      </w:r>
      <w:r>
        <w:rPr>
          <w:i/>
          <w:iCs/>
          <w:sz w:val="22"/>
          <w:szCs w:val="22"/>
        </w:rPr>
        <w:t>Verifica dell'esecuzione e del buon esito dell'incarico</w:t>
      </w:r>
      <w:r>
        <w:rPr>
          <w:sz w:val="22"/>
          <w:szCs w:val="22"/>
        </w:rPr>
        <w:t>)</w:t>
      </w:r>
    </w:p>
    <w:p w14:paraId="48B3792D" w14:textId="77777777" w:rsidR="00000000" w:rsidRDefault="00000000">
      <w:pPr>
        <w:pStyle w:val="ListParagraph1"/>
        <w:numPr>
          <w:ilvl w:val="0"/>
          <w:numId w:val="15"/>
        </w:numPr>
        <w:spacing w:line="360" w:lineRule="auto"/>
        <w:ind w:left="0" w:hanging="426"/>
        <w:rPr>
          <w:sz w:val="22"/>
          <w:szCs w:val="22"/>
        </w:rPr>
      </w:pPr>
      <w:bookmarkStart w:id="11" w:name="_Hlk102060472_Copy_1"/>
      <w:bookmarkEnd w:id="11"/>
      <w:r>
        <w:rPr>
          <w:sz w:val="22"/>
          <w:szCs w:val="22"/>
        </w:rPr>
        <w:t>Il Dirigente scolastico, o un suo delegato, verifica periodicamente il corretto svolgimento dell’Incarico.</w:t>
      </w:r>
    </w:p>
    <w:p w14:paraId="283C9CA0" w14:textId="77777777" w:rsidR="00000000" w:rsidRDefault="00000000">
      <w:pPr>
        <w:pStyle w:val="ListParagraph1"/>
        <w:numPr>
          <w:ilvl w:val="0"/>
          <w:numId w:val="15"/>
        </w:numPr>
        <w:spacing w:line="360" w:lineRule="auto"/>
        <w:ind w:left="0" w:hanging="426"/>
        <w:rPr>
          <w:sz w:val="22"/>
          <w:szCs w:val="22"/>
        </w:rPr>
      </w:pPr>
      <w:r>
        <w:rPr>
          <w:sz w:val="22"/>
          <w:szCs w:val="22"/>
        </w:rPr>
        <w:t xml:space="preserve">Qualora i risultati delle prestazioni fornite dal collaboratore esterno risultino non conformi a quanto richiesto sulla base dell’Avviso, ovvero siano del tutto insoddisfacenti, il Dirigente scolastico può </w:t>
      </w:r>
      <w:r>
        <w:rPr>
          <w:sz w:val="22"/>
          <w:szCs w:val="22"/>
        </w:rPr>
        <w:lastRenderedPageBreak/>
        <w:t xml:space="preserve">richiedere all’incaricato di integrare i risultati entro un termine stabilito, comunque non superiore a novanta giorni, ovvero può risolvere il contratto per inadempienza. </w:t>
      </w:r>
    </w:p>
    <w:p w14:paraId="38516178" w14:textId="77777777" w:rsidR="00000000" w:rsidRDefault="00000000">
      <w:pPr>
        <w:pStyle w:val="ListParagraph1"/>
        <w:numPr>
          <w:ilvl w:val="0"/>
          <w:numId w:val="15"/>
        </w:numPr>
        <w:spacing w:after="240" w:line="360" w:lineRule="auto"/>
        <w:ind w:left="0"/>
        <w:rPr>
          <w:sz w:val="22"/>
          <w:szCs w:val="22"/>
        </w:rPr>
      </w:pPr>
      <w:r>
        <w:rPr>
          <w:sz w:val="22"/>
          <w:szCs w:val="22"/>
        </w:rPr>
        <w:t xml:space="preserve">Qualora i risultati siano soltanto parzialmente soddisfacenti, il Dirigente scolastico può chiedere all’incaricato di integrare i risultati entro un termine stabilito, comunque non superiore a novanta giorni, ovvero, sulla base dell'esatta quantificazione delle attività prestate, può provvedere alla liquidazione parziale del compenso originariamente stabilito. </w:t>
      </w:r>
    </w:p>
    <w:p w14:paraId="25150D0A" w14:textId="77777777" w:rsidR="00000000" w:rsidRDefault="00000000">
      <w:pPr>
        <w:pStyle w:val="Titolo1"/>
        <w:spacing w:line="360" w:lineRule="auto"/>
        <w:rPr>
          <w:sz w:val="22"/>
          <w:szCs w:val="22"/>
        </w:rPr>
      </w:pPr>
      <w:r>
        <w:rPr>
          <w:sz w:val="22"/>
          <w:szCs w:val="22"/>
        </w:rPr>
        <w:t>Art. 7</w:t>
      </w:r>
    </w:p>
    <w:p w14:paraId="33A2074F" w14:textId="77777777" w:rsidR="00000000" w:rsidRDefault="00000000">
      <w:pPr>
        <w:pStyle w:val="Titolo1"/>
        <w:spacing w:line="360" w:lineRule="auto"/>
        <w:rPr>
          <w:sz w:val="22"/>
          <w:szCs w:val="22"/>
        </w:rPr>
      </w:pPr>
      <w:r>
        <w:rPr>
          <w:sz w:val="22"/>
          <w:szCs w:val="22"/>
        </w:rPr>
        <w:t xml:space="preserve"> (</w:t>
      </w:r>
      <w:r>
        <w:rPr>
          <w:i/>
          <w:iCs/>
          <w:sz w:val="22"/>
          <w:szCs w:val="22"/>
        </w:rPr>
        <w:t>Responsabilità</w:t>
      </w:r>
      <w:r>
        <w:rPr>
          <w:sz w:val="22"/>
          <w:szCs w:val="22"/>
        </w:rPr>
        <w:t>)</w:t>
      </w:r>
    </w:p>
    <w:p w14:paraId="69FF30E5" w14:textId="77777777" w:rsidR="00000000" w:rsidRDefault="00000000">
      <w:pPr>
        <w:numPr>
          <w:ilvl w:val="0"/>
          <w:numId w:val="6"/>
        </w:numPr>
        <w:spacing w:line="360" w:lineRule="auto"/>
        <w:ind w:left="0" w:hanging="426"/>
        <w:rPr>
          <w:sz w:val="22"/>
          <w:szCs w:val="22"/>
        </w:rPr>
      </w:pPr>
      <w:r>
        <w:rPr>
          <w:bCs/>
          <w:sz w:val="22"/>
          <w:szCs w:val="22"/>
        </w:rPr>
        <w:t>L’Incaricato sarà responsabile, nei confronti dell’Istituto, per tutti i danni diretti e/o indiretti ed ogni altro onere o spesa che trovino causa o occasione nelle attività svolte dallo stesso.</w:t>
      </w:r>
    </w:p>
    <w:p w14:paraId="7E03C12A" w14:textId="77777777" w:rsidR="00000000" w:rsidRDefault="00000000">
      <w:pPr>
        <w:numPr>
          <w:ilvl w:val="0"/>
          <w:numId w:val="6"/>
        </w:numPr>
        <w:spacing w:line="360" w:lineRule="auto"/>
        <w:ind w:left="0" w:hanging="426"/>
        <w:rPr>
          <w:sz w:val="22"/>
          <w:szCs w:val="22"/>
        </w:rPr>
      </w:pPr>
      <w:r>
        <w:rPr>
          <w:sz w:val="22"/>
          <w:szCs w:val="22"/>
        </w:rPr>
        <w:t>L’Istituto non potrà essere ritenuto in nessun caso responsabile per eventuali contestazioni, di carattere civile, amministrativo o penale, derivanti o connessi alle attività svolte dall’Incaricato.</w:t>
      </w:r>
    </w:p>
    <w:p w14:paraId="711671C0" w14:textId="77777777" w:rsidR="00000000" w:rsidRDefault="00000000">
      <w:pPr>
        <w:numPr>
          <w:ilvl w:val="0"/>
          <w:numId w:val="6"/>
        </w:numPr>
        <w:spacing w:line="360" w:lineRule="auto"/>
        <w:ind w:left="0" w:hanging="426"/>
        <w:rPr>
          <w:sz w:val="22"/>
          <w:szCs w:val="22"/>
        </w:rPr>
      </w:pPr>
      <w:r>
        <w:rPr>
          <w:sz w:val="22"/>
          <w:szCs w:val="22"/>
        </w:rPr>
        <w:t>L’Istituto dovrà conseguentemente essere manlevato e tenuto indenne rispetto a richieste, azioni e istanze di ogni sorta, giudiziarie e non giudiziarie, inerenti alle prestazioni rese dall’Incaricato, e presentate ad opera di terzi di ogni tipo.</w:t>
      </w:r>
    </w:p>
    <w:p w14:paraId="0516B895" w14:textId="77777777" w:rsidR="00000000" w:rsidRDefault="00000000">
      <w:pPr>
        <w:numPr>
          <w:ilvl w:val="0"/>
          <w:numId w:val="6"/>
        </w:numPr>
        <w:spacing w:line="360" w:lineRule="auto"/>
        <w:ind w:left="0" w:hanging="426"/>
        <w:rPr>
          <w:sz w:val="22"/>
          <w:szCs w:val="22"/>
          <w:highlight w:val="yellow"/>
        </w:rPr>
      </w:pPr>
      <w:r>
        <w:rPr>
          <w:sz w:val="22"/>
          <w:szCs w:val="22"/>
        </w:rPr>
        <w:t>L’Istituto dovrà parimenti essere manlevato e tenuto indenne rispetto a decrementi patrimoniali di ogni sorta, quali ad esempio risarcimenti, ristori, indennità e sanzioni, che dovessero trovare origine o occasione nelle prestazioni rese dall’Incaricato, e che siano fatti valere da soggetti terzi.</w:t>
      </w:r>
    </w:p>
    <w:p w14:paraId="53B3D9E9" w14:textId="77777777" w:rsidR="00000000" w:rsidRDefault="00000000">
      <w:pPr>
        <w:numPr>
          <w:ilvl w:val="0"/>
          <w:numId w:val="6"/>
        </w:numPr>
        <w:spacing w:line="360" w:lineRule="auto"/>
        <w:ind w:left="0" w:hanging="426"/>
        <w:rPr>
          <w:sz w:val="22"/>
          <w:szCs w:val="22"/>
        </w:rPr>
      </w:pPr>
      <w:r>
        <w:rPr>
          <w:sz w:val="22"/>
          <w:szCs w:val="22"/>
          <w:highlight w:val="yellow"/>
        </w:rPr>
        <w:t>[eventuale]</w:t>
      </w:r>
      <w:r>
        <w:rPr>
          <w:sz w:val="22"/>
          <w:szCs w:val="22"/>
        </w:rPr>
        <w:t xml:space="preserve"> Ai fini di cui al presente articolo, l’Incaricato ha presentato all’Istituto apposita polizza assicurativa, allegata al presente Contratto.</w:t>
      </w:r>
    </w:p>
    <w:p w14:paraId="35BB98CF" w14:textId="77777777" w:rsidR="00000000" w:rsidRDefault="00000000">
      <w:pPr>
        <w:spacing w:line="360" w:lineRule="auto"/>
        <w:rPr>
          <w:sz w:val="22"/>
          <w:szCs w:val="22"/>
        </w:rPr>
      </w:pPr>
    </w:p>
    <w:p w14:paraId="78E21CE1" w14:textId="77777777" w:rsidR="00000000" w:rsidRDefault="00000000">
      <w:pPr>
        <w:spacing w:line="360" w:lineRule="auto"/>
        <w:jc w:val="center"/>
        <w:rPr>
          <w:b/>
          <w:bCs/>
          <w:sz w:val="22"/>
          <w:szCs w:val="22"/>
        </w:rPr>
      </w:pPr>
      <w:r>
        <w:rPr>
          <w:b/>
          <w:bCs/>
          <w:sz w:val="22"/>
          <w:szCs w:val="22"/>
        </w:rPr>
        <w:t>Art. 8</w:t>
      </w:r>
    </w:p>
    <w:p w14:paraId="157AE238" w14:textId="77777777" w:rsidR="00000000" w:rsidRDefault="00000000">
      <w:pPr>
        <w:spacing w:line="360" w:lineRule="auto"/>
        <w:jc w:val="center"/>
        <w:rPr>
          <w:bCs/>
          <w:sz w:val="22"/>
          <w:szCs w:val="22"/>
        </w:rPr>
      </w:pPr>
      <w:r>
        <w:rPr>
          <w:b/>
          <w:bCs/>
          <w:sz w:val="22"/>
          <w:szCs w:val="22"/>
        </w:rPr>
        <w:t xml:space="preserve"> (</w:t>
      </w:r>
      <w:r>
        <w:rPr>
          <w:b/>
          <w:bCs/>
          <w:i/>
          <w:iCs/>
          <w:sz w:val="22"/>
          <w:szCs w:val="22"/>
        </w:rPr>
        <w:t>Non esclusività del rapporto e cause di incompatibilità</w:t>
      </w:r>
      <w:r>
        <w:rPr>
          <w:b/>
          <w:bCs/>
          <w:sz w:val="22"/>
          <w:szCs w:val="22"/>
        </w:rPr>
        <w:t>)</w:t>
      </w:r>
    </w:p>
    <w:p w14:paraId="26454933" w14:textId="77777777" w:rsidR="00000000" w:rsidRDefault="00000000">
      <w:pPr>
        <w:pStyle w:val="ListParagraph1"/>
        <w:numPr>
          <w:ilvl w:val="0"/>
          <w:numId w:val="14"/>
        </w:numPr>
        <w:spacing w:line="360" w:lineRule="auto"/>
        <w:ind w:left="0"/>
        <w:rPr>
          <w:sz w:val="22"/>
          <w:szCs w:val="22"/>
        </w:rPr>
      </w:pPr>
      <w:r>
        <w:rPr>
          <w:bCs/>
          <w:sz w:val="22"/>
          <w:szCs w:val="22"/>
        </w:rPr>
        <w:t>Il presente Contratto non impone all’Incaricato, alcun vincolo di esclusiva e, pertanto, lo stesso resterà libero di svolgere altre attività professionali, nei limiti di quanto previsto nei commi che seguono.</w:t>
      </w:r>
    </w:p>
    <w:p w14:paraId="4B15EE9C" w14:textId="77777777" w:rsidR="00000000" w:rsidRDefault="00000000">
      <w:pPr>
        <w:pStyle w:val="ListParagraph1"/>
        <w:numPr>
          <w:ilvl w:val="0"/>
          <w:numId w:val="14"/>
        </w:numPr>
        <w:spacing w:line="360" w:lineRule="auto"/>
        <w:ind w:left="0"/>
        <w:rPr>
          <w:sz w:val="22"/>
          <w:szCs w:val="22"/>
        </w:rPr>
      </w:pPr>
      <w:r>
        <w:rPr>
          <w:sz w:val="22"/>
          <w:szCs w:val="22"/>
        </w:rPr>
        <w:t xml:space="preserve">L’Incaricato dichiara e garantisce che non assumerà, direttamente o per interposta persona, obblighi o restrizioni che possano interferire, essere incompatibili o dar luogo a conflitti di interesse in relazione alle prestazioni oggetto del presente Contratto. </w:t>
      </w:r>
    </w:p>
    <w:p w14:paraId="236FC2A5" w14:textId="77777777" w:rsidR="00000000" w:rsidRDefault="00000000">
      <w:pPr>
        <w:pStyle w:val="ListParagraph1"/>
        <w:numPr>
          <w:ilvl w:val="0"/>
          <w:numId w:val="14"/>
        </w:numPr>
        <w:spacing w:after="240" w:line="360" w:lineRule="auto"/>
        <w:ind w:left="0" w:hanging="357"/>
        <w:rPr>
          <w:b/>
          <w:bCs/>
          <w:sz w:val="22"/>
          <w:szCs w:val="22"/>
        </w:rPr>
      </w:pPr>
      <w:r>
        <w:rPr>
          <w:sz w:val="22"/>
          <w:szCs w:val="22"/>
        </w:rPr>
        <w:t>L’Incaricato dichiara che comunicherà immediatamente all’Istituto qualsiasi circostanza che possa assumere rilevanza ai fini del presente Incarico, anche con riferimento all’eventuale sopravvenienza di circostanze ostative alla prosecuzione dell’Incarico, ai sensi di quanto previsto dalla normativa vigente.</w:t>
      </w:r>
    </w:p>
    <w:p w14:paraId="118B03F8"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outlineLvl w:val="0"/>
        <w:rPr>
          <w:rFonts w:ascii="Times New Roman" w:hAnsi="Times New Roman" w:cs="Times New Roman"/>
          <w:b/>
          <w:bCs/>
          <w:sz w:val="22"/>
          <w:szCs w:val="22"/>
        </w:rPr>
      </w:pPr>
      <w:r>
        <w:rPr>
          <w:rFonts w:ascii="Times New Roman" w:hAnsi="Times New Roman" w:cs="Times New Roman"/>
          <w:b/>
          <w:bCs/>
          <w:sz w:val="22"/>
          <w:szCs w:val="22"/>
        </w:rPr>
        <w:t>Art. 9</w:t>
      </w:r>
    </w:p>
    <w:p w14:paraId="1D23F446"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sz w:val="22"/>
          <w:szCs w:val="22"/>
        </w:rPr>
      </w:pPr>
      <w:r>
        <w:rPr>
          <w:rFonts w:ascii="Times New Roman" w:hAnsi="Times New Roman" w:cs="Times New Roman"/>
          <w:b/>
          <w:bCs/>
          <w:sz w:val="22"/>
          <w:szCs w:val="22"/>
        </w:rPr>
        <w:t>(</w:t>
      </w:r>
      <w:r>
        <w:rPr>
          <w:rFonts w:ascii="Times New Roman" w:hAnsi="Times New Roman" w:cs="Times New Roman"/>
          <w:b/>
          <w:bCs/>
          <w:i/>
          <w:iCs/>
          <w:sz w:val="22"/>
          <w:szCs w:val="22"/>
        </w:rPr>
        <w:t>Diritto di recesso</w:t>
      </w:r>
      <w:r>
        <w:rPr>
          <w:rFonts w:ascii="Times New Roman" w:hAnsi="Times New Roman" w:cs="Times New Roman"/>
          <w:b/>
          <w:bCs/>
          <w:sz w:val="22"/>
          <w:szCs w:val="22"/>
        </w:rPr>
        <w:t>)</w:t>
      </w:r>
    </w:p>
    <w:p w14:paraId="075ED73B" w14:textId="77777777" w:rsidR="00000000" w:rsidRDefault="00000000">
      <w:pPr>
        <w:pStyle w:val="Stile"/>
        <w:numPr>
          <w:ilvl w:val="0"/>
          <w:numId w:val="17"/>
        </w:numPr>
        <w:suppressAutoHyphens w:val="0"/>
        <w:spacing w:before="0" w:after="0" w:line="360" w:lineRule="auto"/>
        <w:ind w:left="0" w:hanging="450"/>
        <w:jc w:val="both"/>
        <w:rPr>
          <w:sz w:val="22"/>
          <w:szCs w:val="22"/>
        </w:rPr>
      </w:pPr>
      <w:r>
        <w:rPr>
          <w:sz w:val="22"/>
          <w:szCs w:val="22"/>
        </w:rPr>
        <w:t>Ai sensi e per gli effetti dell’art. 1373 cod. civ., l’Istituto potrà recedere dal Contratto, in qualsiasi momento, con comunicazione a mezzo PEC da inviare con almeno 15 (quindici) giorni di preavviso.</w:t>
      </w:r>
    </w:p>
    <w:p w14:paraId="5C73B5F1" w14:textId="77777777" w:rsidR="00000000" w:rsidRDefault="00000000">
      <w:pPr>
        <w:pStyle w:val="PlainText1"/>
        <w:numPr>
          <w:ilvl w:val="0"/>
          <w:numId w:val="17"/>
        </w:numPr>
        <w:tabs>
          <w:tab w:val="left" w:pos="0"/>
        </w:tabs>
        <w:spacing w:line="360" w:lineRule="auto"/>
        <w:ind w:left="0" w:hanging="450"/>
        <w:jc w:val="both"/>
        <w:rPr>
          <w:rFonts w:ascii="Times New Roman" w:hAnsi="Times New Roman" w:cs="Times New Roman"/>
          <w:sz w:val="22"/>
          <w:szCs w:val="22"/>
        </w:rPr>
      </w:pPr>
      <w:r>
        <w:rPr>
          <w:rFonts w:ascii="Times New Roman" w:hAnsi="Times New Roman" w:cs="Times New Roman"/>
          <w:sz w:val="22"/>
          <w:szCs w:val="22"/>
        </w:rPr>
        <w:lastRenderedPageBreak/>
        <w:t>In caso di recesso esercitato nel rispetto del termine di preavviso sopra indicato, all’Incaricato non spetterà alcun risarcimento o indennità in relazione alla cessazione anticipata del presente Contratto, fatta salva la remunerazione delle attività regolarmente espletate.</w:t>
      </w:r>
    </w:p>
    <w:p w14:paraId="5E17D1A4" w14:textId="77777777" w:rsidR="00000000" w:rsidRDefault="00000000">
      <w:pPr>
        <w:pStyle w:val="PlainText1"/>
        <w:numPr>
          <w:ilvl w:val="0"/>
          <w:numId w:val="17"/>
        </w:numPr>
        <w:tabs>
          <w:tab w:val="left" w:pos="0"/>
        </w:tabs>
        <w:spacing w:line="360" w:lineRule="auto"/>
        <w:ind w:left="0" w:hanging="450"/>
        <w:jc w:val="both"/>
        <w:rPr>
          <w:rFonts w:ascii="Times New Roman" w:hAnsi="Times New Roman" w:cs="Times New Roman"/>
          <w:sz w:val="22"/>
          <w:szCs w:val="22"/>
        </w:rPr>
      </w:pPr>
      <w:r>
        <w:rPr>
          <w:rFonts w:ascii="Times New Roman" w:hAnsi="Times New Roman" w:cs="Times New Roman"/>
          <w:sz w:val="22"/>
          <w:szCs w:val="22"/>
        </w:rPr>
        <w:t xml:space="preserve">Entrambe le parti potranno recedere dal contratto prima della scadenza per giusta causa. </w:t>
      </w:r>
    </w:p>
    <w:p w14:paraId="52D25A6B" w14:textId="77777777" w:rsidR="00000000" w:rsidRDefault="00000000">
      <w:pPr>
        <w:pStyle w:val="PlainText1"/>
        <w:numPr>
          <w:ilvl w:val="0"/>
          <w:numId w:val="17"/>
        </w:numPr>
        <w:tabs>
          <w:tab w:val="left" w:pos="0"/>
        </w:tabs>
        <w:spacing w:after="240" w:line="360" w:lineRule="auto"/>
        <w:ind w:left="0" w:hanging="448"/>
        <w:jc w:val="both"/>
        <w:rPr>
          <w:rFonts w:ascii="Times New Roman" w:hAnsi="Times New Roman" w:cs="Times New Roman"/>
          <w:b/>
          <w:bCs/>
          <w:sz w:val="22"/>
          <w:szCs w:val="22"/>
        </w:rPr>
      </w:pPr>
      <w:r>
        <w:rPr>
          <w:rFonts w:ascii="Times New Roman" w:hAnsi="Times New Roman" w:cs="Times New Roman"/>
          <w:sz w:val="22"/>
          <w:szCs w:val="22"/>
        </w:rPr>
        <w:t xml:space="preserve">L’Incaricato potrà recedere dal presente Contratto con un preavviso di almeno n. </w:t>
      </w:r>
      <w:r>
        <w:rPr>
          <w:rFonts w:ascii="Times New Roman" w:hAnsi="Times New Roman" w:cs="Times New Roman"/>
          <w:sz w:val="22"/>
          <w:szCs w:val="22"/>
          <w:highlight w:val="yellow"/>
        </w:rPr>
        <w:t>[__]</w:t>
      </w:r>
      <w:r>
        <w:rPr>
          <w:rFonts w:ascii="Times New Roman" w:hAnsi="Times New Roman" w:cs="Times New Roman"/>
          <w:sz w:val="22"/>
          <w:szCs w:val="22"/>
        </w:rPr>
        <w:t xml:space="preserve"> giorni, senza arrecare pregiudizio al regolare svolgimento delle attività, fatto salvo il risarcimento dell’eventuale danno.</w:t>
      </w:r>
    </w:p>
    <w:p w14:paraId="6AE38C8A"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outlineLvl w:val="0"/>
        <w:rPr>
          <w:rFonts w:ascii="Times New Roman" w:hAnsi="Times New Roman" w:cs="Times New Roman"/>
          <w:b/>
          <w:bCs/>
          <w:i/>
          <w:iCs/>
          <w:sz w:val="22"/>
          <w:szCs w:val="22"/>
        </w:rPr>
      </w:pPr>
      <w:r>
        <w:rPr>
          <w:rFonts w:ascii="Times New Roman" w:hAnsi="Times New Roman" w:cs="Times New Roman"/>
          <w:b/>
          <w:bCs/>
          <w:sz w:val="22"/>
          <w:szCs w:val="22"/>
        </w:rPr>
        <w:t>Art. 10</w:t>
      </w:r>
    </w:p>
    <w:p w14:paraId="369389E3"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rFonts w:ascii="Times New Roman" w:hAnsi="Times New Roman" w:cs="Times New Roman"/>
          <w:sz w:val="22"/>
          <w:szCs w:val="22"/>
        </w:rPr>
      </w:pPr>
      <w:r>
        <w:rPr>
          <w:rFonts w:ascii="Times New Roman" w:hAnsi="Times New Roman" w:cs="Times New Roman"/>
          <w:b/>
          <w:bCs/>
          <w:i/>
          <w:iCs/>
          <w:sz w:val="22"/>
          <w:szCs w:val="22"/>
        </w:rPr>
        <w:t>(Divieto di cessione del Contratto)</w:t>
      </w:r>
    </w:p>
    <w:p w14:paraId="551D97C4" w14:textId="77777777" w:rsidR="00000000" w:rsidRDefault="00000000">
      <w:pPr>
        <w:pStyle w:val="PlainText1"/>
        <w:numPr>
          <w:ilvl w:val="0"/>
          <w:numId w:val="24"/>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line="360" w:lineRule="auto"/>
        <w:ind w:left="0" w:hanging="284"/>
        <w:jc w:val="both"/>
        <w:outlineLvl w:val="0"/>
        <w:rPr>
          <w:rFonts w:ascii="Times New Roman" w:hAnsi="Times New Roman" w:cs="Times New Roman"/>
          <w:b/>
          <w:bCs/>
          <w:sz w:val="22"/>
          <w:szCs w:val="22"/>
        </w:rPr>
      </w:pPr>
      <w:r>
        <w:rPr>
          <w:rFonts w:ascii="Times New Roman" w:hAnsi="Times New Roman" w:cs="Times New Roman"/>
          <w:sz w:val="22"/>
          <w:szCs w:val="22"/>
        </w:rPr>
        <w:t>L’Incaricato non potrà cedere totalmente o parzialmente il presente Contratto a terzi.</w:t>
      </w:r>
    </w:p>
    <w:p w14:paraId="6B540CEC"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outlineLvl w:val="0"/>
        <w:rPr>
          <w:rFonts w:ascii="Times New Roman" w:hAnsi="Times New Roman" w:cs="Times New Roman"/>
          <w:b/>
          <w:bCs/>
          <w:i/>
          <w:iCs/>
          <w:sz w:val="22"/>
          <w:szCs w:val="22"/>
        </w:rPr>
      </w:pPr>
      <w:r>
        <w:rPr>
          <w:rFonts w:ascii="Times New Roman" w:hAnsi="Times New Roman" w:cs="Times New Roman"/>
          <w:b/>
          <w:bCs/>
          <w:sz w:val="22"/>
          <w:szCs w:val="22"/>
        </w:rPr>
        <w:t>Art. 11</w:t>
      </w:r>
    </w:p>
    <w:p w14:paraId="1280A7F5"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rFonts w:ascii="Times New Roman" w:hAnsi="Times New Roman" w:cs="Times New Roman"/>
          <w:sz w:val="22"/>
          <w:szCs w:val="22"/>
        </w:rPr>
      </w:pPr>
      <w:r>
        <w:rPr>
          <w:rFonts w:ascii="Times New Roman" w:hAnsi="Times New Roman" w:cs="Times New Roman"/>
          <w:b/>
          <w:bCs/>
          <w:i/>
          <w:iCs/>
          <w:sz w:val="22"/>
          <w:szCs w:val="22"/>
        </w:rPr>
        <w:t>(Modificazioni del Contratto)</w:t>
      </w:r>
    </w:p>
    <w:p w14:paraId="6CB81CF8" w14:textId="77777777" w:rsidR="00000000" w:rsidRDefault="00000000">
      <w:pPr>
        <w:pStyle w:val="PlainText1"/>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line="360" w:lineRule="auto"/>
        <w:ind w:hanging="284"/>
        <w:jc w:val="both"/>
        <w:outlineLvl w:val="0"/>
        <w:rPr>
          <w:rFonts w:ascii="Times New Roman" w:hAnsi="Times New Roman" w:cs="Times New Roman"/>
          <w:b/>
          <w:sz w:val="22"/>
          <w:szCs w:val="22"/>
        </w:rPr>
      </w:pPr>
      <w:bookmarkStart w:id="12" w:name="_Hlk107868963"/>
      <w:bookmarkEnd w:id="12"/>
      <w:r>
        <w:rPr>
          <w:rFonts w:ascii="Times New Roman" w:hAnsi="Times New Roman" w:cs="Times New Roman"/>
          <w:sz w:val="22"/>
          <w:szCs w:val="22"/>
        </w:rPr>
        <w:t>1. Qualsiasi modifica al presente Contratto deve essere redatta in forma scritta e controfirmata da entrambe le parti.</w:t>
      </w:r>
    </w:p>
    <w:p w14:paraId="6E3C546C"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outlineLvl w:val="0"/>
        <w:rPr>
          <w:rFonts w:ascii="Times New Roman" w:hAnsi="Times New Roman" w:cs="Times New Roman"/>
          <w:b/>
          <w:sz w:val="22"/>
          <w:szCs w:val="22"/>
        </w:rPr>
      </w:pPr>
      <w:bookmarkStart w:id="13" w:name="_Hlk107868963_Copy_1"/>
      <w:bookmarkEnd w:id="13"/>
      <w:r>
        <w:rPr>
          <w:rFonts w:ascii="Times New Roman" w:hAnsi="Times New Roman" w:cs="Times New Roman"/>
          <w:b/>
          <w:sz w:val="22"/>
          <w:szCs w:val="22"/>
        </w:rPr>
        <w:t>Art. 12</w:t>
      </w:r>
    </w:p>
    <w:p w14:paraId="1B7F96AB"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rFonts w:ascii="Times New Roman" w:hAnsi="Times New Roman" w:cs="Times New Roman"/>
          <w:sz w:val="22"/>
          <w:szCs w:val="22"/>
        </w:rPr>
      </w:pPr>
      <w:r>
        <w:rPr>
          <w:rFonts w:ascii="Times New Roman" w:hAnsi="Times New Roman" w:cs="Times New Roman"/>
          <w:b/>
          <w:sz w:val="22"/>
          <w:szCs w:val="22"/>
        </w:rPr>
        <w:t>(</w:t>
      </w:r>
      <w:r>
        <w:rPr>
          <w:rFonts w:ascii="Times New Roman" w:hAnsi="Times New Roman" w:cs="Times New Roman"/>
          <w:b/>
          <w:i/>
          <w:sz w:val="22"/>
          <w:szCs w:val="22"/>
        </w:rPr>
        <w:t>Trattamento dei dati personali</w:t>
      </w:r>
      <w:r>
        <w:rPr>
          <w:rFonts w:ascii="Times New Roman" w:hAnsi="Times New Roman" w:cs="Times New Roman"/>
          <w:b/>
          <w:sz w:val="22"/>
          <w:szCs w:val="22"/>
        </w:rPr>
        <w:t>)</w:t>
      </w:r>
    </w:p>
    <w:p w14:paraId="08C3D319" w14:textId="77777777" w:rsidR="00000000" w:rsidRDefault="00000000">
      <w:pPr>
        <w:pStyle w:val="PlainText1"/>
        <w:numPr>
          <w:ilvl w:val="0"/>
          <w:numId w:val="8"/>
        </w:numPr>
        <w:tabs>
          <w:tab w:val="left" w:pos="0"/>
        </w:tabs>
        <w:spacing w:line="360" w:lineRule="auto"/>
        <w:ind w:left="0" w:hanging="426"/>
        <w:jc w:val="both"/>
        <w:rPr>
          <w:rFonts w:ascii="Times New Roman" w:eastAsia="Calibri" w:hAnsi="Times New Roman" w:cs="Times New Roman"/>
          <w:sz w:val="22"/>
          <w:szCs w:val="22"/>
        </w:rPr>
      </w:pPr>
      <w:r>
        <w:rPr>
          <w:rFonts w:ascii="Times New Roman" w:hAnsi="Times New Roman" w:cs="Times New Roman"/>
          <w:sz w:val="22"/>
          <w:szCs w:val="22"/>
        </w:rPr>
        <w:t xml:space="preserve">Le Parti si obbligano a rispettare le disposizioni di cui al Regolamento (UE) 679/2016 </w:t>
      </w:r>
      <w:r>
        <w:rPr>
          <w:rFonts w:ascii="Times New Roman" w:eastAsia="Calibri" w:hAnsi="Times New Roman" w:cs="Times New Roman"/>
          <w:sz w:val="22"/>
          <w:szCs w:val="22"/>
          <w:lang w:eastAsia="en-US"/>
        </w:rPr>
        <w:t xml:space="preserve">(GDPR) del Parlamento europeo e del Consiglio del 27 aprile 2016, </w:t>
      </w:r>
      <w:r>
        <w:rPr>
          <w:rFonts w:ascii="Times New Roman" w:hAnsi="Times New Roman" w:cs="Times New Roman"/>
          <w:sz w:val="22"/>
          <w:szCs w:val="22"/>
        </w:rPr>
        <w:t xml:space="preserve">nonché al </w:t>
      </w:r>
      <w:proofErr w:type="spellStart"/>
      <w:r>
        <w:rPr>
          <w:rFonts w:ascii="Times New Roman" w:hAnsi="Times New Roman" w:cs="Times New Roman"/>
          <w:sz w:val="22"/>
          <w:szCs w:val="22"/>
        </w:rPr>
        <w:t>D.Lgs.</w:t>
      </w:r>
      <w:proofErr w:type="spellEnd"/>
      <w:r>
        <w:rPr>
          <w:rFonts w:ascii="Times New Roman" w:hAnsi="Times New Roman" w:cs="Times New Roman"/>
          <w:sz w:val="22"/>
          <w:szCs w:val="22"/>
        </w:rPr>
        <w:t xml:space="preserve"> </w:t>
      </w:r>
      <w:r>
        <w:rPr>
          <w:rFonts w:ascii="Times New Roman" w:eastAsia="Calibri" w:hAnsi="Times New Roman" w:cs="Times New Roman"/>
          <w:sz w:val="22"/>
          <w:szCs w:val="22"/>
          <w:lang w:eastAsia="en-US"/>
        </w:rPr>
        <w:t xml:space="preserve">30 giugno 2003, n. 196 e </w:t>
      </w:r>
      <w:proofErr w:type="spellStart"/>
      <w:r>
        <w:rPr>
          <w:rFonts w:ascii="Times New Roman" w:eastAsia="Calibri" w:hAnsi="Times New Roman" w:cs="Times New Roman"/>
          <w:sz w:val="22"/>
          <w:szCs w:val="22"/>
          <w:lang w:eastAsia="en-US"/>
        </w:rPr>
        <w:t>s.m.i.</w:t>
      </w:r>
      <w:proofErr w:type="spellEnd"/>
      <w:r>
        <w:rPr>
          <w:rFonts w:ascii="Times New Roman" w:eastAsia="Calibri" w:hAnsi="Times New Roman" w:cs="Times New Roman"/>
          <w:sz w:val="22"/>
          <w:szCs w:val="22"/>
          <w:lang w:eastAsia="en-US"/>
        </w:rPr>
        <w:t>,</w:t>
      </w:r>
      <w:r>
        <w:rPr>
          <w:rFonts w:ascii="Times New Roman" w:hAnsi="Times New Roman" w:cs="Times New Roman"/>
          <w:sz w:val="22"/>
          <w:szCs w:val="22"/>
        </w:rPr>
        <w:t xml:space="preserve">, e ad adottare tutte le misure di salvaguardia prescritte e ad introdurre quelle altre che il Garante dovesse disporre. </w:t>
      </w:r>
    </w:p>
    <w:p w14:paraId="5B8629AA" w14:textId="77777777" w:rsidR="00000000" w:rsidRDefault="00000000">
      <w:pPr>
        <w:pStyle w:val="PlainText1"/>
        <w:numPr>
          <w:ilvl w:val="0"/>
          <w:numId w:val="8"/>
        </w:numPr>
        <w:tabs>
          <w:tab w:val="left" w:pos="0"/>
        </w:tabs>
        <w:spacing w:line="360" w:lineRule="auto"/>
        <w:ind w:left="0" w:hanging="426"/>
        <w:jc w:val="both"/>
        <w:rPr>
          <w:rFonts w:ascii="Times New Roman" w:eastAsia="Calibri" w:hAnsi="Times New Roman" w:cs="Times New Roman"/>
          <w:sz w:val="22"/>
          <w:szCs w:val="22"/>
        </w:rPr>
      </w:pPr>
      <w:r>
        <w:rPr>
          <w:rFonts w:ascii="Times New Roman" w:eastAsia="Calibri" w:hAnsi="Times New Roman" w:cs="Times New Roman"/>
          <w:sz w:val="22"/>
          <w:szCs w:val="22"/>
        </w:rPr>
        <w:t>Ai sensi dell’art. 13 del GDPR</w:t>
      </w:r>
      <w:r>
        <w:rPr>
          <w:rFonts w:ascii="Times New Roman" w:eastAsia="Calibri" w:hAnsi="Times New Roman" w:cs="Times New Roman"/>
          <w:sz w:val="22"/>
          <w:szCs w:val="22"/>
          <w:lang w:eastAsia="en-US"/>
        </w:rPr>
        <w:t>,</w:t>
      </w:r>
      <w:r>
        <w:rPr>
          <w:rFonts w:ascii="Times New Roman" w:eastAsia="Calibri" w:hAnsi="Times New Roman" w:cs="Times New Roman"/>
          <w:sz w:val="22"/>
          <w:szCs w:val="22"/>
        </w:rPr>
        <w:t xml:space="preserve"> in relazione ai dati personali il cui conferimento è richiesto ai fini dell’Incarico, si precisa che:</w:t>
      </w:r>
      <w:r>
        <w:t xml:space="preserve"> </w:t>
      </w:r>
    </w:p>
    <w:p w14:paraId="44F958D1"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Titolare del trattamento è l’Istituzione scolastica I.C. «Hero Paradiso – San Giovanni Bosco», con sede in Santeramo in Colle (BA), Piazza San Gaspare del Bufalo n. 4, alla quale ci si potrà rivolgere per esercitare i diritti degli interessati, scrivendo all’indirizzo PEC: baic8au00n@pec.istruzione.it;</w:t>
      </w:r>
    </w:p>
    <w:p w14:paraId="2CD11FA5"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il Responsabile della Protezione dei Dati (RPD) dell’Istituzione scolastica è la società LABSYSTEM S.R.L., referente Rag. Raffaele Bitetti, raggiungibile all’indirizzo e-mail dpo@labsystemsrl.it;</w:t>
      </w:r>
    </w:p>
    <w:p w14:paraId="6DB7CEFC"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il trattamento dei dati avviene ai soli fini dello svolgimento dell’Incarico;</w:t>
      </w:r>
    </w:p>
    <w:p w14:paraId="3F8C95C7"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il trattamento è necessario ai fini dell’esecuzione di un compito di interesse pubblico o connesso all’esercizio di pubblici poteri di cui è investito il titolare del trattamento, ai sensi dell’art. 6, lett. e), del Regolamento (UE) 2016/679 e dall’art. 2-ter del </w:t>
      </w:r>
      <w:proofErr w:type="spellStart"/>
      <w:r>
        <w:rPr>
          <w:rFonts w:ascii="Times New Roman" w:eastAsia="Calibri" w:hAnsi="Times New Roman" w:cs="Times New Roman"/>
          <w:sz w:val="22"/>
          <w:szCs w:val="22"/>
        </w:rPr>
        <w:t>D.Lgs.</w:t>
      </w:r>
      <w:proofErr w:type="spellEnd"/>
      <w:r>
        <w:rPr>
          <w:rFonts w:ascii="Times New Roman" w:eastAsia="Calibri" w:hAnsi="Times New Roman" w:cs="Times New Roman"/>
          <w:sz w:val="22"/>
          <w:szCs w:val="22"/>
        </w:rPr>
        <w:t xml:space="preserve"> 196/2003;</w:t>
      </w:r>
    </w:p>
    <w:p w14:paraId="0F5AD36E"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il trattamento è realizzato per mezzo delle operazioni, o del complesso di operazioni, di cui all’art. 4, paragrafo 1, n. 2 del Regolamento (UE) n. 679/2016, con o senza l’ausilio di </w:t>
      </w:r>
      <w:r>
        <w:rPr>
          <w:rFonts w:ascii="Times New Roman" w:eastAsia="Calibri" w:hAnsi="Times New Roman" w:cs="Times New Roman"/>
          <w:sz w:val="22"/>
          <w:szCs w:val="22"/>
        </w:rPr>
        <w:lastRenderedPageBreak/>
        <w:t>strumenti elettronici o automatizzati, e comunque mediante procedure idonee a garantirne la riservatezza, con logiche strettamente correlate alle finalità per le quali i dati sono raccolti;</w:t>
      </w:r>
    </w:p>
    <w:p w14:paraId="2A6DD829"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i dati personali conferiti, compresi quelli previsti dagli articoli 9 e 10 del Regolamento (UE) n. 679/2016, il cui trattamento è autorizzato, sono gestiti in misura non eccedente e comunque pertinente ai fini dell’attività sopra indicata;</w:t>
      </w:r>
    </w:p>
    <w:p w14:paraId="530A7562"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il trattamento dei dati personali viene svolto da dipendenti dell’Istituto scolastico, opportunamente autorizzati e istruiti, che operano sotto la sua autorità diretta. I dati possono essere comunicati ai soggetti verso i quali la comunicazione sia obbligatoria per legge o regolamento, o a soggetti verso i quali la comunicazione sia necessaria in caso di contenzioso;</w:t>
      </w:r>
    </w:p>
    <w:p w14:paraId="53461E4C"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i dati non verranno diffusi, salvo quelli per i quali la pubblicazione sia obbligatoria per legge;</w:t>
      </w:r>
    </w:p>
    <w:p w14:paraId="44052074" w14:textId="77777777" w:rsidR="00000000" w:rsidRDefault="00000000">
      <w:pPr>
        <w:pStyle w:val="PlainText1"/>
        <w:numPr>
          <w:ilvl w:val="0"/>
          <w:numId w:val="21"/>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l’interessato che abbia conferito dati personali può esercitare i seguenti diritti: </w:t>
      </w:r>
    </w:p>
    <w:p w14:paraId="13BAC9A0" w14:textId="77777777" w:rsidR="00000000" w:rsidRDefault="00000000">
      <w:pPr>
        <w:pStyle w:val="PlainText1"/>
        <w:numPr>
          <w:ilvl w:val="0"/>
          <w:numId w:val="12"/>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di chiedere, nelle forme previste dall’ordinamento, la rettifica dei dati personali inesatti e l’integrazione di quelli incompleti; nei casi indicati dal Regolamento UE, fatta salva la speciale disciplina prevista per alcuni trattamenti, può altresì chiedere la cancellazione dei dati, decorsi i previsti termini di conservazione, o la limitazione del trattamento; l’opposizione al trattamento, per motivi connessi alla loro situazione particolare, è consentita salvo che sussistano motivi legittimi per la prosecuzione del trattamento. L’apposita istanza è presentata al Titolare ovvero al Responsabile della protezione dei dati ai recapiti sopra indicati.</w:t>
      </w:r>
    </w:p>
    <w:p w14:paraId="7FD5BD89" w14:textId="77777777" w:rsidR="00000000" w:rsidRDefault="00000000">
      <w:pPr>
        <w:pStyle w:val="PlainText1"/>
        <w:numPr>
          <w:ilvl w:val="0"/>
          <w:numId w:val="12"/>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di proporre reclamo al Garante per la protezione dei dati personali (Autorità di controllo nazionale), come previsto dall'art. 77 del Regolamento stesso, o di adire le opportune sedi giudiziarie (art. 79 del Regolamento UE) qualora ritenga che il trattamento dei dati personali sia effettuato in violazione di quanto previsto dal Regolamento UE;</w:t>
      </w:r>
    </w:p>
    <w:p w14:paraId="45D53CBC" w14:textId="77777777" w:rsidR="00000000" w:rsidRDefault="00000000">
      <w:pPr>
        <w:pStyle w:val="PlainText1"/>
        <w:numPr>
          <w:ilvl w:val="0"/>
          <w:numId w:val="12"/>
        </w:numPr>
        <w:tabs>
          <w:tab w:val="left" w:pos="0"/>
        </w:tabs>
        <w:spacing w:line="36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qualora il trattamento sia basato sull'articolo 6, paragrafo 1, lett. a) del Regolamento UE 679/2016, oppure sull'articolo 9, paragrafo 2, lett. a) del Regolamento UE 679/2016, può revocare il consenso in qualsiasi momento senza pregiudicare la liceità del trattamento basata sul consenso prestato prima della revoca. </w:t>
      </w:r>
    </w:p>
    <w:p w14:paraId="2087DDD4" w14:textId="77777777" w:rsidR="00000000" w:rsidRDefault="00000000">
      <w:pPr>
        <w:pStyle w:val="PlainText1"/>
        <w:numPr>
          <w:ilvl w:val="0"/>
          <w:numId w:val="8"/>
        </w:numPr>
        <w:tabs>
          <w:tab w:val="left" w:pos="0"/>
        </w:tabs>
        <w:spacing w:line="360" w:lineRule="auto"/>
        <w:ind w:left="0" w:hanging="426"/>
        <w:jc w:val="both"/>
        <w:rPr>
          <w:rFonts w:ascii="Times New Roman" w:eastAsia="Calibri" w:hAnsi="Times New Roman" w:cs="Times New Roman"/>
          <w:sz w:val="22"/>
          <w:szCs w:val="22"/>
        </w:rPr>
      </w:pPr>
      <w:r>
        <w:rPr>
          <w:rFonts w:ascii="Times New Roman" w:eastAsia="Calibri" w:hAnsi="Times New Roman" w:cs="Times New Roman"/>
          <w:sz w:val="22"/>
          <w:szCs w:val="22"/>
        </w:rPr>
        <w:t>L’Incaricato è consapevole che l’esecuzione dell’Incarico potrebbe comportare la conoscenza di dati e informazioni sensibili e/o riservate di titolarità dell’Istituto scolastico o dell’utenza pubblica che fruisce dei servizi della medesima. L’Incaricato si impegna, dunque, a mantenere il massimo riserbo e segreto sui dati e le informazioni di cui dovesse venire a conoscenza per effetto o semplicemente in occasione dell’esecuzione del proprio incarico, a non divulgarli in qualsiasi modo o forma, e a non farne oggetto di utilizzazione a qualsiasi titolo per scopi diversi da quelli strettamente necessari per l’esecuzione del Contratto.</w:t>
      </w:r>
    </w:p>
    <w:p w14:paraId="1755C637" w14:textId="77777777" w:rsidR="00000000" w:rsidRDefault="00000000">
      <w:pPr>
        <w:pStyle w:val="PlainText1"/>
        <w:numPr>
          <w:ilvl w:val="0"/>
          <w:numId w:val="8"/>
        </w:numPr>
        <w:tabs>
          <w:tab w:val="left" w:pos="0"/>
        </w:tabs>
        <w:spacing w:after="240" w:line="360" w:lineRule="auto"/>
        <w:ind w:left="0" w:hanging="425"/>
        <w:jc w:val="both"/>
        <w:rPr>
          <w:rFonts w:ascii="Times New Roman" w:hAnsi="Times New Roman" w:cs="Times New Roman"/>
          <w:b/>
          <w:sz w:val="22"/>
          <w:szCs w:val="22"/>
        </w:rPr>
      </w:pPr>
      <w:r>
        <w:rPr>
          <w:rFonts w:ascii="Times New Roman" w:eastAsia="Calibri" w:hAnsi="Times New Roman" w:cs="Times New Roman"/>
          <w:sz w:val="22"/>
          <w:szCs w:val="22"/>
        </w:rPr>
        <w:lastRenderedPageBreak/>
        <w:t xml:space="preserve">L’Incaricato è autorizzato al trattamento dei soli dati personali strettamente necessari all’esecuzione del Contratto, ai sensi dell’art. 29 del Regolamento UE e dell’art. 2-quaterdecies del </w:t>
      </w:r>
      <w:proofErr w:type="spellStart"/>
      <w:r>
        <w:rPr>
          <w:rFonts w:ascii="Times New Roman" w:eastAsia="Calibri" w:hAnsi="Times New Roman" w:cs="Times New Roman"/>
          <w:sz w:val="22"/>
          <w:szCs w:val="22"/>
        </w:rPr>
        <w:t>D.Lgs.</w:t>
      </w:r>
      <w:proofErr w:type="spellEnd"/>
      <w:r>
        <w:rPr>
          <w:rFonts w:ascii="Times New Roman" w:eastAsia="Calibri" w:hAnsi="Times New Roman" w:cs="Times New Roman"/>
          <w:sz w:val="22"/>
          <w:szCs w:val="22"/>
        </w:rPr>
        <w:t xml:space="preserve"> 196/2003, e si impegna ad attenersi alle istruzioni impartite dal Titolare.</w:t>
      </w:r>
    </w:p>
    <w:p w14:paraId="50A1E84C"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outlineLvl w:val="0"/>
        <w:rPr>
          <w:rFonts w:ascii="Times New Roman" w:hAnsi="Times New Roman" w:cs="Times New Roman"/>
          <w:b/>
          <w:i/>
          <w:sz w:val="22"/>
          <w:szCs w:val="22"/>
        </w:rPr>
      </w:pPr>
      <w:r>
        <w:rPr>
          <w:rFonts w:ascii="Times New Roman" w:hAnsi="Times New Roman" w:cs="Times New Roman"/>
          <w:b/>
          <w:sz w:val="22"/>
          <w:szCs w:val="22"/>
        </w:rPr>
        <w:t>Art. 13</w:t>
      </w:r>
    </w:p>
    <w:p w14:paraId="6E598DEA"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sz w:val="22"/>
          <w:szCs w:val="22"/>
        </w:rPr>
      </w:pPr>
      <w:r>
        <w:rPr>
          <w:rFonts w:ascii="Times New Roman" w:hAnsi="Times New Roman" w:cs="Times New Roman"/>
          <w:b/>
          <w:i/>
          <w:sz w:val="22"/>
          <w:szCs w:val="22"/>
        </w:rPr>
        <w:t>(Risoluzione del Contratto)</w:t>
      </w:r>
    </w:p>
    <w:p w14:paraId="7CA62FD5" w14:textId="77777777" w:rsidR="00000000" w:rsidRDefault="00000000">
      <w:pPr>
        <w:pStyle w:val="Stile"/>
        <w:numPr>
          <w:ilvl w:val="0"/>
          <w:numId w:val="3"/>
        </w:numPr>
        <w:suppressAutoHyphens w:val="0"/>
        <w:spacing w:before="0" w:after="0" w:line="360" w:lineRule="auto"/>
        <w:ind w:left="0" w:hanging="426"/>
        <w:jc w:val="both"/>
        <w:rPr>
          <w:sz w:val="22"/>
          <w:szCs w:val="22"/>
        </w:rPr>
      </w:pPr>
      <w:r>
        <w:rPr>
          <w:sz w:val="22"/>
          <w:szCs w:val="22"/>
        </w:rPr>
        <w:t>Il presente Contratto si risolverà immediatamente di diritto, nelle forme e secondo le modalità previste dall’art. 1456 c.c., nei seguenti casi:</w:t>
      </w:r>
    </w:p>
    <w:p w14:paraId="0E85F8E4" w14:textId="77777777" w:rsidR="00000000" w:rsidRDefault="00000000">
      <w:pPr>
        <w:pStyle w:val="Stile"/>
        <w:numPr>
          <w:ilvl w:val="0"/>
          <w:numId w:val="16"/>
        </w:numPr>
        <w:tabs>
          <w:tab w:val="left" w:pos="426"/>
        </w:tabs>
        <w:suppressAutoHyphens w:val="0"/>
        <w:spacing w:before="0" w:after="0" w:line="360" w:lineRule="auto"/>
        <w:ind w:left="426" w:hanging="425"/>
        <w:jc w:val="both"/>
        <w:rPr>
          <w:sz w:val="22"/>
          <w:szCs w:val="22"/>
        </w:rPr>
      </w:pPr>
      <w:r>
        <w:rPr>
          <w:sz w:val="22"/>
          <w:szCs w:val="22"/>
        </w:rPr>
        <w:t>cessazione dell’attività professionale da parte dell’Incaricato;</w:t>
      </w:r>
    </w:p>
    <w:p w14:paraId="44A9F5B4" w14:textId="77777777" w:rsidR="00000000" w:rsidRDefault="00000000">
      <w:pPr>
        <w:pStyle w:val="Stile"/>
        <w:numPr>
          <w:ilvl w:val="0"/>
          <w:numId w:val="16"/>
        </w:numPr>
        <w:tabs>
          <w:tab w:val="left" w:pos="426"/>
        </w:tabs>
        <w:suppressAutoHyphens w:val="0"/>
        <w:spacing w:before="0" w:after="0" w:line="360" w:lineRule="auto"/>
        <w:ind w:left="426" w:hanging="425"/>
        <w:jc w:val="both"/>
        <w:rPr>
          <w:sz w:val="22"/>
          <w:szCs w:val="22"/>
        </w:rPr>
      </w:pPr>
      <w:r>
        <w:rPr>
          <w:sz w:val="22"/>
          <w:szCs w:val="22"/>
        </w:rPr>
        <w:t>cessione parziale o totale del Contratto da parte dell’Incaricato;</w:t>
      </w:r>
    </w:p>
    <w:p w14:paraId="4743E10B" w14:textId="77777777" w:rsidR="00000000" w:rsidRDefault="00000000">
      <w:pPr>
        <w:pStyle w:val="Stile"/>
        <w:numPr>
          <w:ilvl w:val="0"/>
          <w:numId w:val="16"/>
        </w:numPr>
        <w:tabs>
          <w:tab w:val="left" w:pos="426"/>
        </w:tabs>
        <w:suppressAutoHyphens w:val="0"/>
        <w:spacing w:before="0" w:after="0" w:line="360" w:lineRule="auto"/>
        <w:ind w:left="426" w:hanging="425"/>
        <w:jc w:val="both"/>
        <w:rPr>
          <w:sz w:val="22"/>
          <w:szCs w:val="22"/>
        </w:rPr>
      </w:pPr>
      <w:r>
        <w:rPr>
          <w:sz w:val="22"/>
          <w:szCs w:val="22"/>
        </w:rPr>
        <w:t>mancata cessazione dell’inadempimento entro il termine di 15 (quindici) giorni solari dalla contestazione intimata dall’Istituto;</w:t>
      </w:r>
    </w:p>
    <w:p w14:paraId="121D36FE" w14:textId="77777777" w:rsidR="00000000" w:rsidRDefault="00000000">
      <w:pPr>
        <w:pStyle w:val="Stile"/>
        <w:numPr>
          <w:ilvl w:val="0"/>
          <w:numId w:val="16"/>
        </w:numPr>
        <w:tabs>
          <w:tab w:val="left" w:pos="426"/>
        </w:tabs>
        <w:suppressAutoHyphens w:val="0"/>
        <w:spacing w:before="0" w:after="0" w:line="360" w:lineRule="auto"/>
        <w:ind w:left="426" w:hanging="425"/>
        <w:jc w:val="both"/>
        <w:rPr>
          <w:sz w:val="22"/>
          <w:szCs w:val="22"/>
        </w:rPr>
      </w:pPr>
      <w:r>
        <w:rPr>
          <w:sz w:val="22"/>
          <w:szCs w:val="22"/>
        </w:rPr>
        <w:t>violazione degli obblighi relativi al trattamento dei dati personali, alla riservatezza delle informazioni e alla proprietà intellettuale dei prodotti, previsti all’art. 12 del presente Contratto;</w:t>
      </w:r>
    </w:p>
    <w:p w14:paraId="05D37981" w14:textId="77777777" w:rsidR="00000000" w:rsidRDefault="00000000">
      <w:pPr>
        <w:pStyle w:val="Stile"/>
        <w:numPr>
          <w:ilvl w:val="0"/>
          <w:numId w:val="16"/>
        </w:numPr>
        <w:tabs>
          <w:tab w:val="left" w:pos="426"/>
        </w:tabs>
        <w:suppressAutoHyphens w:val="0"/>
        <w:spacing w:before="0" w:after="0" w:line="360" w:lineRule="auto"/>
        <w:ind w:left="426" w:hanging="425"/>
        <w:jc w:val="both"/>
        <w:rPr>
          <w:sz w:val="22"/>
          <w:szCs w:val="22"/>
        </w:rPr>
      </w:pPr>
      <w:r>
        <w:rPr>
          <w:sz w:val="22"/>
          <w:szCs w:val="22"/>
        </w:rPr>
        <w:t>sopravvenienza di situazioni di incompatibilità o di conflitto di interesse in capo all’Incaricato;</w:t>
      </w:r>
    </w:p>
    <w:p w14:paraId="1CE90B6E" w14:textId="77777777" w:rsidR="00000000" w:rsidRDefault="00000000">
      <w:pPr>
        <w:pStyle w:val="Stile"/>
        <w:numPr>
          <w:ilvl w:val="0"/>
          <w:numId w:val="16"/>
        </w:numPr>
        <w:tabs>
          <w:tab w:val="left" w:pos="426"/>
        </w:tabs>
        <w:suppressAutoHyphens w:val="0"/>
        <w:spacing w:before="0" w:after="0" w:line="360" w:lineRule="auto"/>
        <w:ind w:left="426" w:hanging="425"/>
        <w:jc w:val="both"/>
        <w:rPr>
          <w:sz w:val="22"/>
          <w:szCs w:val="22"/>
        </w:rPr>
      </w:pPr>
      <w:r>
        <w:rPr>
          <w:sz w:val="22"/>
          <w:szCs w:val="22"/>
        </w:rPr>
        <w:t>violazione da parte dell’Incaricato di norme in materia di sicurezza sul lavoro, igiene, sicurezza;</w:t>
      </w:r>
    </w:p>
    <w:p w14:paraId="33682BF7" w14:textId="77777777" w:rsidR="00000000" w:rsidRDefault="00000000">
      <w:pPr>
        <w:pStyle w:val="Stile"/>
        <w:numPr>
          <w:ilvl w:val="0"/>
          <w:numId w:val="16"/>
        </w:numPr>
        <w:tabs>
          <w:tab w:val="left" w:pos="426"/>
        </w:tabs>
        <w:suppressAutoHyphens w:val="0"/>
        <w:spacing w:before="0" w:after="0" w:line="360" w:lineRule="auto"/>
        <w:ind w:left="426" w:hanging="425"/>
        <w:jc w:val="both"/>
        <w:rPr>
          <w:sz w:val="22"/>
          <w:szCs w:val="22"/>
        </w:rPr>
      </w:pPr>
      <w:r>
        <w:rPr>
          <w:sz w:val="22"/>
          <w:szCs w:val="22"/>
        </w:rPr>
        <w:t>violazione del D.P.R. 16 aprile 2013, n. 62: “</w:t>
      </w:r>
      <w:r>
        <w:rPr>
          <w:i/>
          <w:iCs/>
          <w:sz w:val="22"/>
          <w:szCs w:val="22"/>
        </w:rPr>
        <w:t>Regolamento recante codice di comportamento dei dipendenti pubblici, a norma dell'articolo 54 del decreto legislativo 30 marzo 2001, n. 165</w:t>
      </w:r>
      <w:r>
        <w:rPr>
          <w:sz w:val="22"/>
          <w:szCs w:val="22"/>
        </w:rPr>
        <w:t>” e dell’eventuale codice di comportamento dell’Istituto.</w:t>
      </w:r>
    </w:p>
    <w:p w14:paraId="3E6B74A1" w14:textId="77777777" w:rsidR="00000000" w:rsidRDefault="00000000">
      <w:pPr>
        <w:pStyle w:val="Stile"/>
        <w:numPr>
          <w:ilvl w:val="0"/>
          <w:numId w:val="2"/>
        </w:numPr>
        <w:suppressAutoHyphens w:val="0"/>
        <w:spacing w:before="0" w:after="0" w:line="360" w:lineRule="auto"/>
        <w:ind w:left="0" w:hanging="426"/>
        <w:jc w:val="both"/>
        <w:rPr>
          <w:sz w:val="22"/>
          <w:szCs w:val="22"/>
        </w:rPr>
      </w:pPr>
      <w:r>
        <w:rPr>
          <w:sz w:val="22"/>
          <w:szCs w:val="22"/>
        </w:rPr>
        <w:t>Al verificarsi di una delle cause di risoluzione sopraelencate, l’Istituto comunicherà all’Incaricato la propria volontà di avvalersi della risoluzione, ai sensi e per gli effetti dell’art. 1456 c.c.</w:t>
      </w:r>
    </w:p>
    <w:p w14:paraId="3B660C6C" w14:textId="77777777" w:rsidR="00000000" w:rsidRDefault="00000000">
      <w:pPr>
        <w:pStyle w:val="Stile"/>
        <w:suppressAutoHyphens w:val="0"/>
        <w:spacing w:before="0" w:after="240" w:line="360" w:lineRule="auto"/>
        <w:ind w:left="0"/>
        <w:jc w:val="both"/>
        <w:rPr>
          <w:b/>
          <w:bCs/>
          <w:sz w:val="22"/>
          <w:szCs w:val="22"/>
        </w:rPr>
      </w:pPr>
      <w:r>
        <w:rPr>
          <w:sz w:val="22"/>
          <w:szCs w:val="22"/>
        </w:rPr>
        <w:t>3. Nei casi in cui l’Istituto dichiari di volersi valere della risoluzione, resta fermo e impregiudicato il diritto dell’Istituto ad agire per il risarcimento del danno subito.</w:t>
      </w:r>
    </w:p>
    <w:p w14:paraId="54F74D18" w14:textId="77777777" w:rsidR="00000000" w:rsidRDefault="00000000">
      <w:pPr>
        <w:pStyle w:val="Pidipagina"/>
        <w:tabs>
          <w:tab w:val="clear" w:pos="4819"/>
          <w:tab w:val="clear" w:pos="9638"/>
        </w:tabs>
        <w:spacing w:line="360" w:lineRule="auto"/>
        <w:jc w:val="center"/>
        <w:rPr>
          <w:rFonts w:ascii="Times New Roman" w:hAnsi="Times New Roman" w:cs="Times New Roman"/>
          <w:b/>
          <w:bCs/>
          <w:sz w:val="22"/>
          <w:szCs w:val="22"/>
        </w:rPr>
      </w:pPr>
      <w:bookmarkStart w:id="14" w:name="_Hlk107869079"/>
      <w:bookmarkEnd w:id="14"/>
      <w:r>
        <w:rPr>
          <w:rFonts w:ascii="Times New Roman" w:hAnsi="Times New Roman" w:cs="Times New Roman"/>
          <w:b/>
          <w:bCs/>
          <w:sz w:val="22"/>
          <w:szCs w:val="22"/>
        </w:rPr>
        <w:t>Art. 14</w:t>
      </w:r>
    </w:p>
    <w:p w14:paraId="2E5584F6" w14:textId="77777777" w:rsidR="00000000" w:rsidRDefault="00000000">
      <w:pPr>
        <w:pStyle w:val="Pidipagina"/>
        <w:tabs>
          <w:tab w:val="clear" w:pos="4819"/>
          <w:tab w:val="clear" w:pos="9638"/>
        </w:tabs>
        <w:spacing w:line="360" w:lineRule="auto"/>
        <w:jc w:val="center"/>
        <w:rPr>
          <w:sz w:val="22"/>
          <w:szCs w:val="22"/>
        </w:rPr>
      </w:pPr>
      <w:r>
        <w:rPr>
          <w:rFonts w:ascii="Times New Roman" w:hAnsi="Times New Roman" w:cs="Times New Roman"/>
          <w:b/>
          <w:bCs/>
          <w:sz w:val="22"/>
          <w:szCs w:val="22"/>
        </w:rPr>
        <w:t>(</w:t>
      </w:r>
      <w:r>
        <w:rPr>
          <w:rFonts w:ascii="Times New Roman" w:hAnsi="Times New Roman" w:cs="Times New Roman"/>
          <w:b/>
          <w:bCs/>
          <w:i/>
          <w:iCs/>
          <w:sz w:val="22"/>
          <w:szCs w:val="22"/>
        </w:rPr>
        <w:t>Foro competente</w:t>
      </w:r>
      <w:r>
        <w:rPr>
          <w:rFonts w:ascii="Times New Roman" w:hAnsi="Times New Roman" w:cs="Times New Roman"/>
          <w:b/>
          <w:bCs/>
          <w:sz w:val="22"/>
          <w:szCs w:val="22"/>
        </w:rPr>
        <w:t>)</w:t>
      </w:r>
    </w:p>
    <w:p w14:paraId="21DA92C8" w14:textId="77777777" w:rsidR="00000000" w:rsidRDefault="00000000">
      <w:pPr>
        <w:pStyle w:val="Stile"/>
        <w:numPr>
          <w:ilvl w:val="0"/>
          <w:numId w:val="19"/>
        </w:numPr>
        <w:spacing w:before="0" w:after="240" w:line="360" w:lineRule="auto"/>
        <w:ind w:left="0" w:hanging="425"/>
        <w:jc w:val="both"/>
        <w:rPr>
          <w:b/>
          <w:bCs/>
          <w:sz w:val="22"/>
          <w:szCs w:val="22"/>
        </w:rPr>
      </w:pPr>
      <w:bookmarkStart w:id="15" w:name="_Hlk101787965"/>
      <w:bookmarkEnd w:id="15"/>
      <w:r>
        <w:rPr>
          <w:sz w:val="22"/>
          <w:szCs w:val="22"/>
        </w:rPr>
        <w:t xml:space="preserve">Qualsiasi controversia relativa all’interpretazione o esecuzione del presente Contratto è attribuita alla competenza del Foro di </w:t>
      </w:r>
      <w:r>
        <w:rPr>
          <w:sz w:val="22"/>
          <w:szCs w:val="22"/>
          <w:highlight w:val="yellow"/>
        </w:rPr>
        <w:t>[……]</w:t>
      </w:r>
      <w:r>
        <w:rPr>
          <w:sz w:val="22"/>
          <w:szCs w:val="22"/>
        </w:rPr>
        <w:t xml:space="preserve"> (verificare l’applicabilità del foro erariale ex art. 25 c.p.c.).</w:t>
      </w:r>
    </w:p>
    <w:p w14:paraId="593DCC16"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outlineLvl w:val="0"/>
        <w:rPr>
          <w:rFonts w:ascii="Times New Roman" w:hAnsi="Times New Roman" w:cs="Times New Roman"/>
          <w:b/>
          <w:sz w:val="22"/>
          <w:szCs w:val="22"/>
        </w:rPr>
      </w:pPr>
      <w:bookmarkStart w:id="16" w:name="_Hlk107869079_Copy_1"/>
      <w:bookmarkEnd w:id="16"/>
      <w:r>
        <w:rPr>
          <w:rFonts w:ascii="Times New Roman" w:hAnsi="Times New Roman" w:cs="Times New Roman"/>
          <w:b/>
          <w:bCs/>
          <w:sz w:val="22"/>
          <w:szCs w:val="22"/>
        </w:rPr>
        <w:t>Art. 15</w:t>
      </w:r>
    </w:p>
    <w:p w14:paraId="32CB4222"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sz w:val="22"/>
          <w:szCs w:val="22"/>
        </w:rPr>
      </w:pPr>
      <w:r>
        <w:rPr>
          <w:rFonts w:ascii="Times New Roman" w:hAnsi="Times New Roman" w:cs="Times New Roman"/>
          <w:b/>
          <w:sz w:val="22"/>
          <w:szCs w:val="22"/>
        </w:rPr>
        <w:t>(</w:t>
      </w:r>
      <w:r>
        <w:rPr>
          <w:rFonts w:ascii="Times New Roman" w:hAnsi="Times New Roman" w:cs="Times New Roman"/>
          <w:b/>
          <w:i/>
          <w:sz w:val="22"/>
          <w:szCs w:val="22"/>
        </w:rPr>
        <w:t>Rinvio</w:t>
      </w:r>
      <w:r>
        <w:rPr>
          <w:rFonts w:ascii="Times New Roman" w:hAnsi="Times New Roman" w:cs="Times New Roman"/>
          <w:b/>
          <w:sz w:val="22"/>
          <w:szCs w:val="22"/>
        </w:rPr>
        <w:t>)</w:t>
      </w:r>
    </w:p>
    <w:p w14:paraId="3AB4D989" w14:textId="77777777" w:rsidR="00000000" w:rsidRDefault="00000000">
      <w:pPr>
        <w:pStyle w:val="Stile"/>
        <w:numPr>
          <w:ilvl w:val="0"/>
          <w:numId w:val="5"/>
        </w:numPr>
        <w:spacing w:before="0" w:after="0" w:line="360" w:lineRule="auto"/>
        <w:ind w:hanging="786"/>
        <w:jc w:val="both"/>
        <w:rPr>
          <w:sz w:val="22"/>
          <w:szCs w:val="22"/>
        </w:rPr>
      </w:pPr>
      <w:bookmarkStart w:id="17" w:name="_Hlk107869286"/>
      <w:r>
        <w:rPr>
          <w:sz w:val="22"/>
          <w:szCs w:val="22"/>
        </w:rPr>
        <w:t>Il presente Contratto è regolato dalla Legge Italiana.</w:t>
      </w:r>
      <w:bookmarkEnd w:id="17"/>
    </w:p>
    <w:p w14:paraId="470A25AD" w14:textId="77777777" w:rsidR="00000000" w:rsidRDefault="00000000">
      <w:pPr>
        <w:pStyle w:val="Stile"/>
        <w:numPr>
          <w:ilvl w:val="0"/>
          <w:numId w:val="5"/>
        </w:numPr>
        <w:spacing w:before="0" w:after="0" w:line="360" w:lineRule="auto"/>
        <w:ind w:left="0" w:hanging="426"/>
        <w:jc w:val="both"/>
        <w:rPr>
          <w:sz w:val="22"/>
          <w:szCs w:val="22"/>
        </w:rPr>
      </w:pPr>
      <w:r>
        <w:rPr>
          <w:sz w:val="22"/>
          <w:szCs w:val="22"/>
        </w:rPr>
        <w:t>Per quanto non espressamente previsto dal presente Contratto, si rimanda alla normativa applicabile in materia.</w:t>
      </w:r>
    </w:p>
    <w:p w14:paraId="6B542D92" w14:textId="77777777" w:rsidR="00000000" w:rsidRDefault="00000000">
      <w:pPr>
        <w:pStyle w:val="Stile"/>
        <w:numPr>
          <w:ilvl w:val="0"/>
          <w:numId w:val="5"/>
        </w:numPr>
        <w:spacing w:before="0" w:after="0" w:line="360" w:lineRule="auto"/>
        <w:ind w:left="0" w:hanging="426"/>
        <w:jc w:val="both"/>
        <w:rPr>
          <w:sz w:val="22"/>
          <w:szCs w:val="22"/>
        </w:rPr>
      </w:pPr>
      <w:r>
        <w:rPr>
          <w:sz w:val="22"/>
          <w:szCs w:val="22"/>
        </w:rPr>
        <w:t xml:space="preserve">Il presente Contratto è pubblicato, unitamente al curriculum vitae dell’Incaricato e all’indicazione del compenso, nella sezione «Amministrazione Trasparente» del sito internet dell’Istituto ai sensi dell’art. 15 del </w:t>
      </w:r>
      <w:proofErr w:type="spellStart"/>
      <w:r>
        <w:rPr>
          <w:sz w:val="22"/>
          <w:szCs w:val="22"/>
        </w:rPr>
        <w:t>D.Lgs.</w:t>
      </w:r>
      <w:proofErr w:type="spellEnd"/>
      <w:r>
        <w:rPr>
          <w:sz w:val="22"/>
          <w:szCs w:val="22"/>
        </w:rPr>
        <w:t xml:space="preserve"> 33/2013; la pubblicazione è condizione per l’acquisizione di efficacia dell’atto e per la liquidazione del compenso.</w:t>
      </w:r>
    </w:p>
    <w:p w14:paraId="17651E12" w14:textId="77777777" w:rsidR="00000000" w:rsidRDefault="00000000">
      <w:pPr>
        <w:pStyle w:val="Stile"/>
        <w:spacing w:before="0" w:after="0" w:line="360" w:lineRule="auto"/>
        <w:jc w:val="both"/>
        <w:rPr>
          <w:sz w:val="22"/>
          <w:szCs w:val="22"/>
        </w:rPr>
      </w:pPr>
    </w:p>
    <w:p w14:paraId="1D3F5EE6"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rFonts w:ascii="Times New Roman" w:hAnsi="Times New Roman" w:cs="Times New Roman"/>
          <w:b/>
          <w:sz w:val="22"/>
          <w:szCs w:val="22"/>
        </w:rPr>
      </w:pPr>
    </w:p>
    <w:p w14:paraId="23286689"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rPr>
          <w:rFonts w:ascii="Times New Roman" w:hAnsi="Times New Roman" w:cs="Times New Roman"/>
          <w:i/>
          <w:iCs/>
          <w:sz w:val="22"/>
          <w:szCs w:val="22"/>
        </w:rPr>
      </w:pPr>
      <w:r>
        <w:rPr>
          <w:rFonts w:ascii="Times New Roman" w:hAnsi="Times New Roman" w:cs="Times New Roman"/>
          <w:sz w:val="22"/>
          <w:szCs w:val="22"/>
        </w:rPr>
        <w:t xml:space="preserve">Si allegano al presente Contratto: </w:t>
      </w:r>
    </w:p>
    <w:p w14:paraId="5FF26C76" w14:textId="77777777" w:rsidR="00000000" w:rsidRDefault="00000000">
      <w:pPr>
        <w:pStyle w:val="WW-Testonormale"/>
        <w:numPr>
          <w:ilvl w:val="0"/>
          <w:numId w:val="7"/>
        </w:numPr>
        <w:tabs>
          <w:tab w:val="left" w:pos="426"/>
        </w:tabs>
        <w:spacing w:line="360" w:lineRule="auto"/>
        <w:ind w:left="426" w:hanging="426"/>
        <w:jc w:val="both"/>
        <w:rPr>
          <w:rFonts w:ascii="Times New Roman" w:hAnsi="Times New Roman" w:cs="Times New Roman"/>
          <w:sz w:val="22"/>
          <w:szCs w:val="22"/>
          <w:highlight w:val="yellow"/>
        </w:rPr>
      </w:pPr>
      <w:r>
        <w:rPr>
          <w:rFonts w:ascii="Times New Roman" w:hAnsi="Times New Roman" w:cs="Times New Roman"/>
          <w:i/>
          <w:iCs/>
          <w:sz w:val="22"/>
          <w:szCs w:val="22"/>
        </w:rPr>
        <w:t>Curriculum vitae</w:t>
      </w:r>
      <w:r>
        <w:rPr>
          <w:rFonts w:ascii="Times New Roman" w:hAnsi="Times New Roman" w:cs="Times New Roman"/>
          <w:sz w:val="22"/>
          <w:szCs w:val="22"/>
        </w:rPr>
        <w:t xml:space="preserve"> dell’Incaricato;</w:t>
      </w:r>
    </w:p>
    <w:p w14:paraId="7237CAC6" w14:textId="77777777" w:rsidR="00000000" w:rsidRDefault="00000000">
      <w:pPr>
        <w:pStyle w:val="WW-Testonormale"/>
        <w:numPr>
          <w:ilvl w:val="0"/>
          <w:numId w:val="7"/>
        </w:numPr>
        <w:tabs>
          <w:tab w:val="left" w:pos="426"/>
        </w:tabs>
        <w:spacing w:line="360" w:lineRule="auto"/>
        <w:ind w:left="426" w:hanging="426"/>
        <w:jc w:val="both"/>
        <w:rPr>
          <w:rFonts w:ascii="Times New Roman" w:hAnsi="Times New Roman" w:cs="Times New Roman"/>
          <w:sz w:val="22"/>
          <w:szCs w:val="22"/>
          <w:highlight w:val="yellow"/>
        </w:rPr>
      </w:pPr>
      <w:r>
        <w:rPr>
          <w:rFonts w:ascii="Times New Roman" w:hAnsi="Times New Roman" w:cs="Times New Roman"/>
          <w:sz w:val="22"/>
          <w:szCs w:val="22"/>
          <w:highlight w:val="yellow"/>
        </w:rPr>
        <w:t>[Eventuale]</w:t>
      </w:r>
      <w:r>
        <w:rPr>
          <w:rFonts w:ascii="Times New Roman" w:hAnsi="Times New Roman" w:cs="Times New Roman"/>
          <w:sz w:val="22"/>
          <w:szCs w:val="22"/>
        </w:rPr>
        <w:t xml:space="preserve"> Autorizzazione dell’Amministrazione di appartenenza;</w:t>
      </w:r>
    </w:p>
    <w:p w14:paraId="616AFAF3" w14:textId="77777777" w:rsidR="00000000" w:rsidRDefault="00000000">
      <w:pPr>
        <w:pStyle w:val="WW-Testonormale"/>
        <w:numPr>
          <w:ilvl w:val="0"/>
          <w:numId w:val="7"/>
        </w:numPr>
        <w:tabs>
          <w:tab w:val="left" w:pos="426"/>
        </w:tabs>
        <w:spacing w:line="360" w:lineRule="auto"/>
        <w:ind w:left="426" w:hanging="426"/>
        <w:jc w:val="both"/>
        <w:rPr>
          <w:rFonts w:ascii="Times New Roman" w:hAnsi="Times New Roman" w:cs="Times New Roman"/>
          <w:sz w:val="22"/>
          <w:szCs w:val="22"/>
          <w:highlight w:val="yellow"/>
        </w:rPr>
      </w:pPr>
      <w:r>
        <w:rPr>
          <w:rFonts w:ascii="Times New Roman" w:hAnsi="Times New Roman" w:cs="Times New Roman"/>
          <w:sz w:val="22"/>
          <w:szCs w:val="22"/>
          <w:highlight w:val="yellow"/>
        </w:rPr>
        <w:t>[Eventuale]</w:t>
      </w:r>
      <w:r>
        <w:rPr>
          <w:rFonts w:ascii="Times New Roman" w:hAnsi="Times New Roman" w:cs="Times New Roman"/>
          <w:sz w:val="22"/>
          <w:szCs w:val="22"/>
        </w:rPr>
        <w:t xml:space="preserve"> Polizza assicurativa dell’Incaricato</w:t>
      </w:r>
    </w:p>
    <w:p w14:paraId="602A2134" w14:textId="77777777" w:rsidR="00000000" w:rsidRDefault="00000000">
      <w:pPr>
        <w:pStyle w:val="WW-Testonormale"/>
        <w:tabs>
          <w:tab w:val="left" w:pos="426"/>
        </w:tabs>
        <w:spacing w:line="360" w:lineRule="auto"/>
        <w:ind w:left="426"/>
        <w:jc w:val="both"/>
        <w:rPr>
          <w:rFonts w:ascii="Times New Roman" w:hAnsi="Times New Roman" w:cs="Times New Roman"/>
          <w:sz w:val="22"/>
          <w:szCs w:val="22"/>
        </w:rPr>
      </w:pPr>
      <w:r>
        <w:rPr>
          <w:rFonts w:ascii="Times New Roman" w:hAnsi="Times New Roman" w:cs="Times New Roman"/>
          <w:sz w:val="22"/>
          <w:szCs w:val="22"/>
          <w:highlight w:val="yellow"/>
        </w:rPr>
        <w:t>[…]</w:t>
      </w:r>
    </w:p>
    <w:p w14:paraId="4B48BB6E"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both"/>
        <w:rPr>
          <w:rFonts w:ascii="Times New Roman" w:hAnsi="Times New Roman" w:cs="Times New Roman"/>
          <w:sz w:val="22"/>
          <w:szCs w:val="22"/>
        </w:rPr>
      </w:pPr>
    </w:p>
    <w:p w14:paraId="404B483F"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both"/>
        <w:outlineLvl w:val="0"/>
        <w:rPr>
          <w:rFonts w:ascii="Times New Roman" w:hAnsi="Times New Roman" w:cs="Times New Roman"/>
          <w:sz w:val="22"/>
          <w:szCs w:val="22"/>
          <w:highlight w:val="yellow"/>
        </w:rPr>
      </w:pPr>
      <w:r>
        <w:rPr>
          <w:rFonts w:ascii="Times New Roman" w:hAnsi="Times New Roman" w:cs="Times New Roman"/>
          <w:sz w:val="22"/>
          <w:szCs w:val="22"/>
        </w:rPr>
        <w:t>Letto, confermato e sottoscritto.</w:t>
      </w:r>
    </w:p>
    <w:p w14:paraId="231F7833"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ind w:firstLine="142"/>
        <w:jc w:val="both"/>
        <w:outlineLvl w:val="0"/>
        <w:rPr>
          <w:rFonts w:ascii="Times New Roman" w:hAnsi="Times New Roman" w:cs="Times New Roman"/>
          <w:sz w:val="22"/>
          <w:szCs w:val="22"/>
        </w:rPr>
      </w:pPr>
      <w:r>
        <w:rPr>
          <w:rFonts w:ascii="Times New Roman" w:hAnsi="Times New Roman" w:cs="Times New Roman"/>
          <w:sz w:val="22"/>
          <w:szCs w:val="22"/>
          <w:highlight w:val="yellow"/>
        </w:rPr>
        <w:t>[luogo]</w:t>
      </w:r>
      <w:r>
        <w:rPr>
          <w:rFonts w:ascii="Times New Roman" w:hAnsi="Times New Roman" w:cs="Times New Roman"/>
          <w:sz w:val="22"/>
          <w:szCs w:val="22"/>
        </w:rPr>
        <w:t xml:space="preserve"> </w:t>
      </w:r>
      <w:r>
        <w:rPr>
          <w:rFonts w:ascii="Times New Roman" w:hAnsi="Times New Roman" w:cs="Times New Roman"/>
          <w:sz w:val="22"/>
          <w:szCs w:val="22"/>
          <w:highlight w:val="yellow"/>
        </w:rPr>
        <w:t>[data]</w:t>
      </w:r>
    </w:p>
    <w:p w14:paraId="0952F1CE" w14:textId="77777777" w:rsidR="00000000" w:rsidRDefault="00000000">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ind w:firstLine="142"/>
        <w:jc w:val="both"/>
        <w:outlineLvl w:val="0"/>
        <w:rPr>
          <w:rFonts w:ascii="Times New Roman" w:hAnsi="Times New Roman" w:cs="Times New Roman"/>
          <w:b/>
          <w:bCs/>
          <w:smallCaps/>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4E1324EE" w14:textId="77777777" w:rsidR="00000000" w:rsidRDefault="00000000">
      <w:pPr>
        <w:pStyle w:val="Pidipagina"/>
        <w:tabs>
          <w:tab w:val="clear" w:pos="4819"/>
          <w:tab w:val="clear" w:pos="9638"/>
        </w:tabs>
        <w:spacing w:line="360" w:lineRule="auto"/>
        <w:ind w:firstLine="708"/>
        <w:rPr>
          <w:rFonts w:ascii="Times New Roman" w:hAnsi="Times New Roman" w:cs="Times New Roman"/>
          <w:sz w:val="22"/>
          <w:szCs w:val="22"/>
          <w:highlight w:val="yellow"/>
        </w:rPr>
      </w:pPr>
      <w:r>
        <w:rPr>
          <w:rFonts w:ascii="Times New Roman" w:hAnsi="Times New Roman" w:cs="Times New Roman"/>
          <w:b/>
          <w:bCs/>
          <w:smallCaps/>
          <w:sz w:val="22"/>
          <w:szCs w:val="22"/>
        </w:rPr>
        <w:t xml:space="preserve">    Il dirigente scolastico</w:t>
      </w:r>
      <w:r>
        <w:rPr>
          <w:rFonts w:ascii="Times New Roman" w:hAnsi="Times New Roman" w:cs="Times New Roman"/>
          <w:b/>
          <w:bCs/>
          <w:smallCaps/>
          <w:sz w:val="22"/>
          <w:szCs w:val="22"/>
        </w:rPr>
        <w:tab/>
      </w:r>
      <w:r>
        <w:rPr>
          <w:rFonts w:ascii="Times New Roman" w:hAnsi="Times New Roman" w:cs="Times New Roman"/>
          <w:b/>
          <w:bCs/>
          <w:smallCaps/>
          <w:sz w:val="22"/>
          <w:szCs w:val="22"/>
        </w:rPr>
        <w:tab/>
        <w:t xml:space="preserve">                                                     L’Incaricato</w:t>
      </w:r>
    </w:p>
    <w:p w14:paraId="4F7CA809" w14:textId="77777777" w:rsidR="00000000" w:rsidRDefault="00A070CF" w:rsidP="00A070CF">
      <w:pPr>
        <w:pStyle w:val="Pidipagina"/>
        <w:tabs>
          <w:tab w:val="clear" w:pos="4819"/>
          <w:tab w:val="clear" w:pos="9638"/>
        </w:tabs>
        <w:spacing w:line="360" w:lineRule="auto"/>
        <w:ind w:firstLine="708"/>
        <w:rPr>
          <w:rFonts w:ascii="Times New Roman" w:hAnsi="Times New Roman" w:cs="Times New Roman"/>
          <w:smallCaps/>
          <w:sz w:val="22"/>
          <w:szCs w:val="22"/>
        </w:rPr>
      </w:pPr>
      <w:r>
        <w:rPr>
          <w:rFonts w:ascii="Times New Roman" w:hAnsi="Times New Roman" w:cs="Times New Roman"/>
          <w:sz w:val="22"/>
          <w:szCs w:val="22"/>
          <w:highlight w:val="yellow"/>
        </w:rPr>
        <w:t xml:space="preserve">        </w:t>
      </w:r>
      <w:r w:rsidR="00000000">
        <w:rPr>
          <w:rFonts w:ascii="Times New Roman" w:hAnsi="Times New Roman" w:cs="Times New Roman"/>
          <w:sz w:val="22"/>
          <w:szCs w:val="22"/>
          <w:highlight w:val="yellow"/>
        </w:rPr>
        <w:t>Dott.ssa Elena Cardinale</w:t>
      </w:r>
      <w:r w:rsidR="00000000">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sidR="00000000">
        <w:rPr>
          <w:rFonts w:ascii="Times New Roman" w:hAnsi="Times New Roman" w:cs="Times New Roman"/>
          <w:sz w:val="22"/>
          <w:szCs w:val="22"/>
        </w:rPr>
        <w:t xml:space="preserve">                         </w:t>
      </w:r>
      <w:r w:rsidR="00000000">
        <w:rPr>
          <w:rFonts w:ascii="Times New Roman" w:hAnsi="Times New Roman" w:cs="Times New Roman"/>
          <w:sz w:val="22"/>
          <w:szCs w:val="22"/>
          <w:highlight w:val="yellow"/>
        </w:rPr>
        <w:t>[…]</w:t>
      </w:r>
    </w:p>
    <w:p w14:paraId="7C47387C" w14:textId="77777777" w:rsidR="00000000" w:rsidRDefault="00000000">
      <w:pPr>
        <w:pStyle w:val="Pidipagina"/>
        <w:tabs>
          <w:tab w:val="clear" w:pos="4819"/>
          <w:tab w:val="clear" w:pos="9638"/>
        </w:tabs>
        <w:spacing w:line="360" w:lineRule="auto"/>
        <w:ind w:firstLine="708"/>
        <w:rPr>
          <w:rFonts w:ascii="Times New Roman" w:hAnsi="Times New Roman" w:cs="Times New Roman"/>
          <w:sz w:val="22"/>
          <w:szCs w:val="22"/>
        </w:rPr>
      </w:pPr>
      <w:r>
        <w:rPr>
          <w:rFonts w:ascii="Times New Roman" w:hAnsi="Times New Roman" w:cs="Times New Roman"/>
          <w:smallCaps/>
          <w:sz w:val="22"/>
          <w:szCs w:val="22"/>
        </w:rPr>
        <w:t xml:space="preserve">_________________________    </w:t>
      </w:r>
      <w:r>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mallCaps/>
          <w:sz w:val="22"/>
          <w:szCs w:val="22"/>
        </w:rPr>
        <w:t>_________________________</w:t>
      </w:r>
    </w:p>
    <w:p w14:paraId="534ED75F" w14:textId="77777777" w:rsidR="00000000" w:rsidRDefault="00000000">
      <w:pPr>
        <w:pStyle w:val="Pidipagina"/>
        <w:spacing w:line="360" w:lineRule="auto"/>
        <w:rPr>
          <w:rFonts w:ascii="Times New Roman" w:hAnsi="Times New Roman" w:cs="Times New Roman"/>
          <w:sz w:val="22"/>
          <w:szCs w:val="22"/>
        </w:rPr>
      </w:pPr>
      <w:r>
        <w:rPr>
          <w:rFonts w:ascii="Times New Roman" w:hAnsi="Times New Roman" w:cs="Times New Roman"/>
          <w:sz w:val="22"/>
          <w:szCs w:val="22"/>
        </w:rPr>
        <w:t>Ai sensi e per gli effetti degli artt. 1341 e 1342 del codice civile, l’Incaricato dichiara di aver letto e di approvare specificamente le seguenti clausole: art. 5 (Corrispettivo e modalità di remunerazione), art. 6 (Verifica dell’esecuzione e del buon esito dell’incarico), art. 7 (Responsabilità), art. 9 (Diritto di recesso), art. 13 (Risoluzione del Contratto), art. 14 (Foro competente).</w:t>
      </w:r>
    </w:p>
    <w:p w14:paraId="12A927C3" w14:textId="77777777" w:rsidR="00000000" w:rsidRDefault="00000000">
      <w:pPr>
        <w:pStyle w:val="Pidipagina"/>
        <w:tabs>
          <w:tab w:val="clear" w:pos="4819"/>
          <w:tab w:val="clear" w:pos="9638"/>
        </w:tabs>
        <w:spacing w:line="360" w:lineRule="auto"/>
        <w:rPr>
          <w:rFonts w:ascii="Times New Roman" w:hAnsi="Times New Roman" w:cs="Times New Roman"/>
          <w:sz w:val="22"/>
          <w:szCs w:val="22"/>
        </w:rPr>
      </w:pPr>
    </w:p>
    <w:p w14:paraId="7E672BEB" w14:textId="77777777" w:rsidR="00000000" w:rsidRDefault="00000000">
      <w:pPr>
        <w:pStyle w:val="Pidipagina"/>
        <w:tabs>
          <w:tab w:val="clear" w:pos="4819"/>
          <w:tab w:val="clear" w:pos="9638"/>
        </w:tabs>
        <w:spacing w:line="360" w:lineRule="auto"/>
        <w:ind w:firstLine="142"/>
        <w:rPr>
          <w:rFonts w:ascii="Times New Roman" w:hAnsi="Times New Roman" w:cs="Times New Roman"/>
          <w:b/>
          <w:sz w:val="22"/>
          <w:szCs w:val="22"/>
        </w:rPr>
      </w:pPr>
      <w:r>
        <w:rPr>
          <w:rFonts w:ascii="Times New Roman" w:hAnsi="Times New Roman" w:cs="Times New Roman"/>
          <w:sz w:val="22"/>
          <w:szCs w:val="22"/>
          <w:highlight w:val="yellow"/>
        </w:rPr>
        <w:t>[luogo]</w:t>
      </w:r>
      <w:r>
        <w:rPr>
          <w:rFonts w:ascii="Times New Roman" w:hAnsi="Times New Roman" w:cs="Times New Roman"/>
          <w:sz w:val="22"/>
          <w:szCs w:val="22"/>
        </w:rPr>
        <w:t xml:space="preserve"> </w:t>
      </w:r>
      <w:r>
        <w:rPr>
          <w:rFonts w:ascii="Times New Roman" w:hAnsi="Times New Roman" w:cs="Times New Roman"/>
          <w:sz w:val="22"/>
          <w:szCs w:val="22"/>
          <w:highlight w:val="yellow"/>
        </w:rPr>
        <w:t>[data]</w:t>
      </w:r>
    </w:p>
    <w:p w14:paraId="570CCC88" w14:textId="77777777" w:rsidR="00000000" w:rsidRDefault="00000000">
      <w:pPr>
        <w:pStyle w:val="Pidipagina"/>
        <w:tabs>
          <w:tab w:val="clear" w:pos="4819"/>
          <w:tab w:val="clear" w:pos="9638"/>
        </w:tabs>
        <w:spacing w:line="360" w:lineRule="auto"/>
        <w:rPr>
          <w:rFonts w:ascii="Times New Roman" w:hAnsi="Times New Roman" w:cs="Times New Roman"/>
          <w:b/>
          <w:sz w:val="22"/>
          <w:szCs w:val="22"/>
        </w:rPr>
      </w:pPr>
    </w:p>
    <w:p w14:paraId="210F687B" w14:textId="77777777" w:rsidR="00000000" w:rsidRDefault="00000000">
      <w:pPr>
        <w:pStyle w:val="Pidipagina"/>
        <w:tabs>
          <w:tab w:val="clear" w:pos="4819"/>
          <w:tab w:val="clear" w:pos="9638"/>
        </w:tabs>
        <w:spacing w:line="360" w:lineRule="auto"/>
        <w:ind w:left="4248" w:firstLine="708"/>
        <w:jc w:val="center"/>
        <w:rPr>
          <w:rFonts w:ascii="Times New Roman" w:hAnsi="Times New Roman" w:cs="Times New Roman"/>
          <w:sz w:val="22"/>
          <w:szCs w:val="22"/>
          <w:highlight w:val="yellow"/>
        </w:rPr>
      </w:pPr>
      <w:r>
        <w:rPr>
          <w:rFonts w:ascii="Times New Roman" w:hAnsi="Times New Roman" w:cs="Times New Roman"/>
          <w:b/>
          <w:smallCaps/>
          <w:sz w:val="22"/>
          <w:szCs w:val="22"/>
        </w:rPr>
        <w:t>L’Incaricato</w:t>
      </w:r>
    </w:p>
    <w:p w14:paraId="6727FFD0" w14:textId="77777777" w:rsidR="00000000" w:rsidRDefault="00000000">
      <w:pPr>
        <w:pStyle w:val="Pidipagina"/>
        <w:tabs>
          <w:tab w:val="clear" w:pos="4819"/>
          <w:tab w:val="clear" w:pos="9638"/>
        </w:tabs>
        <w:spacing w:line="360" w:lineRule="auto"/>
        <w:ind w:left="5664" w:firstLine="708"/>
        <w:rPr>
          <w:rFonts w:ascii="Times New Roman" w:hAnsi="Times New Roman" w:cs="Times New Roman"/>
          <w:smallCaps/>
          <w:sz w:val="22"/>
          <w:szCs w:val="22"/>
        </w:rPr>
      </w:pPr>
      <w:r>
        <w:rPr>
          <w:rFonts w:ascii="Times New Roman" w:hAnsi="Times New Roman" w:cs="Times New Roman"/>
          <w:sz w:val="22"/>
          <w:szCs w:val="22"/>
          <w:highlight w:val="yellow"/>
        </w:rPr>
        <w:t>[NOME COGNOME]</w:t>
      </w:r>
    </w:p>
    <w:p w14:paraId="048DB332" w14:textId="77777777" w:rsidR="00D9795F" w:rsidRDefault="00000000">
      <w:pPr>
        <w:pStyle w:val="Pidipagina"/>
        <w:tabs>
          <w:tab w:val="clear" w:pos="4819"/>
          <w:tab w:val="clear" w:pos="9638"/>
        </w:tabs>
        <w:spacing w:line="360" w:lineRule="auto"/>
        <w:ind w:left="5664"/>
      </w:pPr>
      <w:r>
        <w:rPr>
          <w:rFonts w:ascii="Times New Roman" w:hAnsi="Times New Roman" w:cs="Times New Roman"/>
          <w:smallCaps/>
          <w:sz w:val="22"/>
          <w:szCs w:val="22"/>
        </w:rPr>
        <w:t xml:space="preserve">  _________________________</w:t>
      </w:r>
    </w:p>
    <w:sectPr w:rsidR="00D9795F">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C3490" w14:textId="77777777" w:rsidR="00591E35" w:rsidRDefault="00591E35">
      <w:pPr>
        <w:spacing w:line="240" w:lineRule="auto"/>
      </w:pPr>
      <w:r>
        <w:separator/>
      </w:r>
    </w:p>
  </w:endnote>
  <w:endnote w:type="continuationSeparator" w:id="0">
    <w:p w14:paraId="244E0D31" w14:textId="77777777" w:rsidR="00591E35" w:rsidRDefault="00591E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9999999">
    <w:altName w:val="Cambria"/>
    <w:charset w:val="00"/>
    <w:family w:val="roman"/>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reeSans">
    <w:charset w:val="00"/>
    <w:family w:val="auto"/>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CE15" w14:textId="77777777" w:rsidR="00000000" w:rsidRDefault="000000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79F6" w14:textId="77777777" w:rsidR="00000000" w:rsidRDefault="00000000">
    <w:pPr>
      <w:pStyle w:val="Pidipagina"/>
      <w:tabs>
        <w:tab w:val="clear" w:pos="4819"/>
        <w:tab w:val="center" w:pos="9072"/>
      </w:tabs>
      <w:ind w:right="-852"/>
      <w:jc w:val="center"/>
      <w:rPr>
        <w:rFonts w:ascii="Cambria" w:hAnsi="Cambria" w:cs="Cambria"/>
        <w:sz w:val="18"/>
        <w:szCs w:val="18"/>
      </w:rPr>
    </w:pPr>
    <w:r>
      <w:rPr>
        <w:rFonts w:ascii="Cambria" w:hAnsi="Cambria" w:cs="Cambria"/>
        <w:sz w:val="18"/>
        <w:szCs w:val="18"/>
      </w:rPr>
      <w:t xml:space="preserve">~ </w:t>
    </w:r>
    <w:r>
      <w:rPr>
        <w:sz w:val="18"/>
        <w:szCs w:val="18"/>
      </w:rPr>
      <w:fldChar w:fldCharType="begin"/>
    </w:r>
    <w:r>
      <w:rPr>
        <w:sz w:val="18"/>
        <w:szCs w:val="18"/>
      </w:rPr>
      <w:instrText xml:space="preserve"> PAGE </w:instrText>
    </w:r>
    <w:r>
      <w:rPr>
        <w:sz w:val="18"/>
        <w:szCs w:val="18"/>
      </w:rPr>
      <w:fldChar w:fldCharType="separate"/>
    </w:r>
    <w:r>
      <w:rPr>
        <w:sz w:val="18"/>
        <w:szCs w:val="18"/>
      </w:rPr>
      <w:t>10</w:t>
    </w:r>
    <w:r>
      <w:rPr>
        <w:sz w:val="18"/>
        <w:szCs w:val="18"/>
      </w:rPr>
      <w:fldChar w:fldCharType="end"/>
    </w:r>
    <w:r>
      <w:rPr>
        <w:rFonts w:ascii="Cambria" w:hAnsi="Cambria" w:cs="Cambria"/>
        <w:sz w:val="18"/>
        <w:szCs w:val="18"/>
      </w:rPr>
      <w:t xml:space="preserve"> ~</w:t>
    </w:r>
  </w:p>
  <w:p w14:paraId="74C9B0EC" w14:textId="77777777" w:rsidR="00000000" w:rsidRDefault="00000000">
    <w:pPr>
      <w:pStyle w:val="Pidipagina"/>
      <w:ind w:right="360"/>
      <w:rPr>
        <w:rFonts w:ascii="Cambria" w:hAnsi="Cambria" w:cs="Cambri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7F45" w14:textId="77777777" w:rsidR="00000000" w:rsidRDefault="00000000">
    <w:pPr>
      <w:pStyle w:val="Pidipagina"/>
      <w:tabs>
        <w:tab w:val="clear" w:pos="4819"/>
        <w:tab w:val="center" w:pos="9072"/>
      </w:tabs>
      <w:ind w:right="-852"/>
      <w:jc w:val="center"/>
      <w:rPr>
        <w:rFonts w:ascii="Cambria" w:hAnsi="Cambria" w:cs="Cambria"/>
        <w:sz w:val="18"/>
        <w:szCs w:val="18"/>
      </w:rPr>
    </w:pPr>
    <w:r>
      <w:rPr>
        <w:rFonts w:ascii="Cambria" w:hAnsi="Cambria" w:cs="Cambria"/>
        <w:sz w:val="18"/>
        <w:szCs w:val="18"/>
      </w:rPr>
      <w:t xml:space="preserve">~ </w:t>
    </w:r>
    <w:r>
      <w:rPr>
        <w:sz w:val="18"/>
        <w:szCs w:val="18"/>
      </w:rPr>
      <w:fldChar w:fldCharType="begin"/>
    </w:r>
    <w:r>
      <w:rPr>
        <w:sz w:val="18"/>
        <w:szCs w:val="18"/>
      </w:rPr>
      <w:instrText xml:space="preserve"> PAGE </w:instrText>
    </w:r>
    <w:r>
      <w:rPr>
        <w:sz w:val="18"/>
        <w:szCs w:val="18"/>
      </w:rPr>
      <w:fldChar w:fldCharType="separate"/>
    </w:r>
    <w:r>
      <w:rPr>
        <w:sz w:val="18"/>
        <w:szCs w:val="18"/>
      </w:rPr>
      <w:t>10</w:t>
    </w:r>
    <w:r>
      <w:rPr>
        <w:sz w:val="18"/>
        <w:szCs w:val="18"/>
      </w:rPr>
      <w:fldChar w:fldCharType="end"/>
    </w:r>
    <w:r>
      <w:rPr>
        <w:rFonts w:ascii="Cambria" w:hAnsi="Cambria" w:cs="Cambria"/>
        <w:sz w:val="18"/>
        <w:szCs w:val="18"/>
      </w:rPr>
      <w:t xml:space="preserve"> ~</w:t>
    </w:r>
  </w:p>
  <w:p w14:paraId="77015AB9" w14:textId="77777777" w:rsidR="00000000" w:rsidRDefault="00000000">
    <w:pPr>
      <w:pStyle w:val="Pidipagina"/>
      <w:ind w:right="360"/>
      <w:rPr>
        <w:rFonts w:ascii="Cambria" w:hAnsi="Cambria" w:cs="Cambri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ED867" w14:textId="77777777" w:rsidR="00591E35" w:rsidRDefault="00591E35">
      <w:pPr>
        <w:spacing w:line="240" w:lineRule="auto"/>
      </w:pPr>
      <w:r>
        <w:separator/>
      </w:r>
    </w:p>
  </w:footnote>
  <w:footnote w:type="continuationSeparator" w:id="0">
    <w:p w14:paraId="240F4CCA" w14:textId="77777777" w:rsidR="00591E35" w:rsidRDefault="00591E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F31E8" w14:textId="77777777" w:rsidR="00000000" w:rsidRDefault="000000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3C25" w14:textId="77777777" w:rsidR="00000000" w:rsidRDefault="00000000">
    <w:pPr>
      <w:pStyle w:val="Intestazione"/>
      <w:rPr>
        <w:i/>
        <w:iCs/>
      </w:rPr>
    </w:pPr>
    <w:r>
      <w:rPr>
        <w:i/>
        <w:iCs/>
      </w:rPr>
      <w:t>Allegato C2 all’Avviso- Modello di contratto di lavoro autonomo</w:t>
    </w:r>
  </w:p>
  <w:p w14:paraId="744F2537" w14:textId="77777777" w:rsidR="00000000" w:rsidRDefault="00000000">
    <w:pPr>
      <w:pStyle w:val="Intestazione"/>
      <w:jc w:val="center"/>
      <w:rPr>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F2AD" w14:textId="77777777" w:rsidR="00000000" w:rsidRDefault="00000000">
    <w:pPr>
      <w:pStyle w:val="Intestazione"/>
      <w:rPr>
        <w:i/>
        <w:iCs/>
      </w:rPr>
    </w:pPr>
    <w:r>
      <w:rPr>
        <w:i/>
        <w:iCs/>
      </w:rPr>
      <w:t>Allegato C2 all’Avviso- Modello di contratto di lavoro autonomo</w:t>
    </w:r>
  </w:p>
  <w:p w14:paraId="68209D5A" w14:textId="77777777" w:rsidR="00000000" w:rsidRDefault="00000000">
    <w:pPr>
      <w:pStyle w:val="Intestazione"/>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2"/>
    <w:lvl w:ilvl="0">
      <w:start w:val="2"/>
      <w:numFmt w:val="decimal"/>
      <w:lvlText w:val="%1."/>
      <w:lvlJc w:val="left"/>
      <w:pPr>
        <w:tabs>
          <w:tab w:val="num" w:pos="0"/>
        </w:tabs>
        <w:ind w:left="360" w:hanging="360"/>
      </w:pPr>
      <w:rPr>
        <w:rFonts w:cs="Times New Roman"/>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360" w:hanging="360"/>
      </w:pPr>
      <w:rPr>
        <w:rFonts w:cs="Times New Roman"/>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decimal"/>
      <w:lvlText w:val="%1."/>
      <w:lvlJc w:val="left"/>
      <w:pPr>
        <w:tabs>
          <w:tab w:val="num" w:pos="340"/>
        </w:tabs>
        <w:ind w:left="340" w:hanging="340"/>
      </w:pPr>
      <w:rPr>
        <w:rFonts w:ascii="Verdana" w:eastAsia="Times New Roman" w:hAnsi="Verdana" w:cs="Times New Roman"/>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cs="9999999"/>
      </w:rPr>
    </w:lvl>
    <w:lvl w:ilvl="3">
      <w:start w:val="1"/>
      <w:numFmt w:val="bullet"/>
      <w:lvlText w:val=""/>
      <w:lvlJc w:val="left"/>
      <w:pPr>
        <w:tabs>
          <w:tab w:val="num" w:pos="1361"/>
        </w:tabs>
        <w:ind w:left="1361" w:hanging="341"/>
      </w:pPr>
      <w:rPr>
        <w:rFonts w:ascii="Symbol" w:hAnsi="Symbol" w:cs="Symbol"/>
        <w:sz w:val="22"/>
      </w:rPr>
    </w:lvl>
    <w:lvl w:ilvl="4">
      <w:start w:val="1"/>
      <w:numFmt w:val="bullet"/>
      <w:lvlText w:val=""/>
      <w:lvlJc w:val="left"/>
      <w:pPr>
        <w:tabs>
          <w:tab w:val="num" w:pos="1701"/>
        </w:tabs>
        <w:ind w:left="1701" w:hanging="340"/>
      </w:pPr>
      <w:rPr>
        <w:rFonts w:ascii="Symbol" w:hAnsi="Symbol" w:cs="Symbol"/>
      </w:rPr>
    </w:lvl>
    <w:lvl w:ilvl="5">
      <w:start w:val="1"/>
      <w:numFmt w:val="bullet"/>
      <w:lvlText w:val=""/>
      <w:lvlJc w:val="left"/>
      <w:pPr>
        <w:tabs>
          <w:tab w:val="num" w:pos="2041"/>
        </w:tabs>
        <w:ind w:left="2041" w:hanging="340"/>
      </w:pPr>
      <w:rPr>
        <w:rFonts w:ascii="Wingdings" w:hAnsi="Wingdings" w:cs="Wingdings"/>
      </w:rPr>
    </w:lvl>
    <w:lvl w:ilvl="6">
      <w:start w:val="1"/>
      <w:numFmt w:val="bullet"/>
      <w:lvlText w:val=""/>
      <w:lvlJc w:val="left"/>
      <w:pPr>
        <w:tabs>
          <w:tab w:val="num" w:pos="2381"/>
        </w:tabs>
        <w:ind w:left="2381" w:hanging="340"/>
      </w:pPr>
      <w:rPr>
        <w:rFonts w:ascii="Wingdings" w:hAnsi="Wingdings" w:cs="Wingdings"/>
      </w:rPr>
    </w:lvl>
    <w:lvl w:ilvl="7">
      <w:start w:val="1"/>
      <w:numFmt w:val="bullet"/>
      <w:lvlText w:val=""/>
      <w:lvlJc w:val="left"/>
      <w:pPr>
        <w:tabs>
          <w:tab w:val="num" w:pos="2721"/>
        </w:tabs>
        <w:ind w:left="2721" w:hanging="340"/>
      </w:pPr>
      <w:rPr>
        <w:rFonts w:ascii="Symbol" w:hAnsi="Symbol" w:cs="Symbol"/>
      </w:rPr>
    </w:lvl>
    <w:lvl w:ilvl="8">
      <w:start w:val="1"/>
      <w:numFmt w:val="bullet"/>
      <w:lvlText w:val=""/>
      <w:lvlJc w:val="left"/>
      <w:pPr>
        <w:tabs>
          <w:tab w:val="num" w:pos="3061"/>
        </w:tabs>
        <w:ind w:left="3061" w:hanging="340"/>
      </w:pPr>
      <w:rPr>
        <w:rFonts w:ascii="Symbol" w:hAnsi="Symbol" w:cs="Symbol"/>
      </w:rPr>
    </w:lvl>
  </w:abstractNum>
  <w:abstractNum w:abstractNumId="4" w15:restartNumberingAfterBreak="0">
    <w:nsid w:val="00000005"/>
    <w:multiLevelType w:val="multilevel"/>
    <w:tmpl w:val="00000005"/>
    <w:name w:val="WWNum5"/>
    <w:lvl w:ilvl="0">
      <w:start w:val="1"/>
      <w:numFmt w:val="decimal"/>
      <w:lvlText w:val="%1."/>
      <w:lvlJc w:val="left"/>
      <w:pPr>
        <w:tabs>
          <w:tab w:val="num" w:pos="708"/>
        </w:tabs>
        <w:ind w:left="360" w:hanging="360"/>
      </w:pPr>
      <w:rPr>
        <w:rFonts w:cs="Times New Roman"/>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6"/>
    <w:lvl w:ilvl="0">
      <w:start w:val="1"/>
      <w:numFmt w:val="decimal"/>
      <w:lvlText w:val="%1."/>
      <w:lvlJc w:val="left"/>
      <w:pPr>
        <w:tabs>
          <w:tab w:val="num" w:pos="0"/>
        </w:tabs>
        <w:ind w:left="720" w:hanging="360"/>
      </w:pPr>
      <w:rPr>
        <w:rFonts w:cs="Times New Roman"/>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7"/>
    <w:lvl w:ilvl="0">
      <w:start w:val="1"/>
      <w:numFmt w:val="lowerLetter"/>
      <w:lvlText w:val="%1)"/>
      <w:lvlJc w:val="left"/>
      <w:pPr>
        <w:tabs>
          <w:tab w:val="num" w:pos="0"/>
        </w:tabs>
        <w:ind w:left="1146"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8"/>
    <w:lvl w:ilvl="0">
      <w:start w:val="1"/>
      <w:numFmt w:val="decimal"/>
      <w:lvlText w:val="%1."/>
      <w:lvlJc w:val="left"/>
      <w:pPr>
        <w:tabs>
          <w:tab w:val="num" w:pos="0"/>
        </w:tabs>
        <w:ind w:left="360" w:hanging="360"/>
      </w:pPr>
      <w:rPr>
        <w:rFonts w:ascii="Times New Roman" w:hAnsi="Times New Roman" w:cs="Times New Roman"/>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decimal"/>
      <w:lvlText w:val="%1."/>
      <w:lvlJc w:val="left"/>
      <w:pPr>
        <w:tabs>
          <w:tab w:val="num" w:pos="0"/>
        </w:tabs>
        <w:ind w:left="360" w:hanging="360"/>
      </w:pPr>
      <w:rPr>
        <w:rFonts w:ascii="Times New Roman" w:hAnsi="Times New Roman" w:cs="Times New Roman"/>
        <w:b/>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0"/>
    <w:lvl w:ilvl="0">
      <w:start w:val="1"/>
      <w:numFmt w:val="lowerRoman"/>
      <w:lvlText w:val="%1."/>
      <w:lvlJc w:val="right"/>
      <w:pPr>
        <w:tabs>
          <w:tab w:val="num" w:pos="700"/>
        </w:tabs>
        <w:ind w:left="7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Num11"/>
    <w:lvl w:ilvl="0">
      <w:start w:val="1"/>
      <w:numFmt w:val="bullet"/>
      <w:lvlText w:val="-"/>
      <w:lvlJc w:val="left"/>
      <w:pPr>
        <w:tabs>
          <w:tab w:val="num" w:pos="680"/>
        </w:tabs>
        <w:ind w:left="680" w:hanging="34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Num12"/>
    <w:lvl w:ilvl="0">
      <w:start w:val="1"/>
      <w:numFmt w:val="lowerRoman"/>
      <w:lvlText w:val="(%1)"/>
      <w:lvlJc w:val="left"/>
      <w:pPr>
        <w:tabs>
          <w:tab w:val="num" w:pos="0"/>
        </w:tabs>
        <w:ind w:left="144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Num13"/>
    <w:lvl w:ilvl="0">
      <w:start w:val="1"/>
      <w:numFmt w:val="decimal"/>
      <w:lvlText w:val="%1."/>
      <w:lvlJc w:val="left"/>
      <w:pPr>
        <w:tabs>
          <w:tab w:val="num" w:pos="0"/>
        </w:tabs>
        <w:ind w:left="360" w:hanging="360"/>
      </w:pPr>
      <w:rPr>
        <w:rFonts w:ascii="Times New Roman" w:hAnsi="Times New Roman" w:cs="Times New Roman"/>
        <w:b/>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Num14"/>
    <w:lvl w:ilvl="0">
      <w:start w:val="1"/>
      <w:numFmt w:val="decimal"/>
      <w:lvlText w:val="%1."/>
      <w:lvlJc w:val="left"/>
      <w:pPr>
        <w:tabs>
          <w:tab w:val="num" w:pos="0"/>
        </w:tabs>
        <w:ind w:left="720" w:hanging="360"/>
      </w:pPr>
      <w:rPr>
        <w:rFonts w:cs="Times New Roman"/>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Num15"/>
    <w:lvl w:ilvl="0">
      <w:start w:val="1"/>
      <w:numFmt w:val="decimal"/>
      <w:lvlText w:val="%1."/>
      <w:lvlJc w:val="left"/>
      <w:pPr>
        <w:tabs>
          <w:tab w:val="num" w:pos="0"/>
        </w:tabs>
        <w:ind w:left="360" w:hanging="360"/>
      </w:pPr>
      <w:rPr>
        <w:rFonts w:cs="Times New Roman"/>
        <w:b/>
        <w:bCs/>
        <w:i w:val="0"/>
        <w:iCs w:val="0"/>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5" w15:restartNumberingAfterBreak="0">
    <w:nsid w:val="00000010"/>
    <w:multiLevelType w:val="multilevel"/>
    <w:tmpl w:val="00000010"/>
    <w:name w:val="WWNum16"/>
    <w:lvl w:ilvl="0">
      <w:start w:val="1"/>
      <w:numFmt w:val="lowerLetter"/>
      <w:lvlText w:val="%1)"/>
      <w:lvlJc w:val="left"/>
      <w:pPr>
        <w:tabs>
          <w:tab w:val="num" w:pos="0"/>
        </w:tabs>
        <w:ind w:left="360" w:hanging="360"/>
      </w:pPr>
      <w:rPr>
        <w:rFonts w:cs="Times New Roman"/>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Num17"/>
    <w:lvl w:ilvl="0">
      <w:start w:val="1"/>
      <w:numFmt w:val="decimal"/>
      <w:lvlText w:val="%1."/>
      <w:lvlJc w:val="left"/>
      <w:pPr>
        <w:tabs>
          <w:tab w:val="num" w:pos="0"/>
        </w:tabs>
        <w:ind w:left="720" w:hanging="360"/>
      </w:pPr>
      <w:rPr>
        <w:rFonts w:cs="Times New Roman"/>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Num18"/>
    <w:lvl w:ilvl="0">
      <w:start w:val="1"/>
      <w:numFmt w:val="bullet"/>
      <w:lvlText w:val=""/>
      <w:lvlJc w:val="left"/>
      <w:pPr>
        <w:tabs>
          <w:tab w:val="num" w:pos="0"/>
        </w:tabs>
        <w:ind w:left="360" w:hanging="360"/>
      </w:pPr>
      <w:rPr>
        <w:rFonts w:ascii="Wingdings" w:hAnsi="Wingdings" w:cs="Wingdings"/>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name w:val="WWNum19"/>
    <w:lvl w:ilvl="0">
      <w:start w:val="1"/>
      <w:numFmt w:val="decimal"/>
      <w:lvlText w:val="%1."/>
      <w:lvlJc w:val="left"/>
      <w:pPr>
        <w:tabs>
          <w:tab w:val="num" w:pos="0"/>
        </w:tabs>
        <w:ind w:left="360" w:hanging="360"/>
      </w:pPr>
      <w:rPr>
        <w:rFonts w:cs="Times New Roman"/>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name w:val="WWNum20"/>
    <w:lvl w:ilvl="0">
      <w:start w:val="1"/>
      <w:numFmt w:val="decimal"/>
      <w:lvlText w:val="%1."/>
      <w:lvlJc w:val="left"/>
      <w:pPr>
        <w:tabs>
          <w:tab w:val="num" w:pos="0"/>
        </w:tabs>
        <w:ind w:left="360" w:hanging="360"/>
      </w:pPr>
      <w:rPr>
        <w:rFonts w:cs="Times New Roman"/>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name w:val="WWNum21"/>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6"/>
    <w:multiLevelType w:val="multilevel"/>
    <w:tmpl w:val="00000016"/>
    <w:name w:val="WWNum22"/>
    <w:lvl w:ilvl="0">
      <w:start w:val="1"/>
      <w:numFmt w:val="decimal"/>
      <w:lvlText w:val="%1."/>
      <w:lvlJc w:val="left"/>
      <w:pPr>
        <w:tabs>
          <w:tab w:val="num" w:pos="0"/>
        </w:tabs>
        <w:ind w:left="360" w:hanging="360"/>
      </w:pPr>
      <w:rPr>
        <w:rFonts w:ascii="Times New Roman" w:hAnsi="Times New Roman" w:cs="Times New Roman"/>
        <w:b/>
        <w:bCs/>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00000017"/>
    <w:multiLevelType w:val="multilevel"/>
    <w:tmpl w:val="00000017"/>
    <w:name w:val="WWNum23"/>
    <w:lvl w:ilvl="0">
      <w:start w:val="1"/>
      <w:numFmt w:val="bullet"/>
      <w:lvlText w:val=""/>
      <w:lvlJc w:val="left"/>
      <w:pPr>
        <w:tabs>
          <w:tab w:val="num" w:pos="0"/>
        </w:tabs>
        <w:ind w:left="360" w:hanging="360"/>
      </w:pPr>
      <w:rPr>
        <w:rFonts w:ascii="Wingdings" w:hAnsi="Wingdings" w:cs="Wingdings"/>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name w:val="WWNum24"/>
    <w:lvl w:ilvl="0">
      <w:start w:val="1"/>
      <w:numFmt w:val="decimal"/>
      <w:lvlText w:val="%1."/>
      <w:lvlJc w:val="left"/>
      <w:pPr>
        <w:tabs>
          <w:tab w:val="num" w:pos="0"/>
        </w:tabs>
        <w:ind w:left="36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9"/>
    <w:multiLevelType w:val="multilevel"/>
    <w:tmpl w:val="00000019"/>
    <w:name w:val="WWNum25"/>
    <w:lvl w:ilvl="0">
      <w:start w:val="1"/>
      <w:numFmt w:val="decimal"/>
      <w:lvlText w:val="%1."/>
      <w:lvlJc w:val="left"/>
      <w:pPr>
        <w:tabs>
          <w:tab w:val="num" w:pos="0"/>
        </w:tabs>
        <w:ind w:left="360" w:hanging="360"/>
      </w:pPr>
      <w:rPr>
        <w:rFonts w:ascii="Times New Roman" w:hAnsi="Times New Roman" w:cs="Times New Roman"/>
        <w:b/>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A"/>
    <w:multiLevelType w:val="multilevel"/>
    <w:tmpl w:val="000000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30712640">
    <w:abstractNumId w:val="0"/>
  </w:num>
  <w:num w:numId="2" w16cid:durableId="1560551036">
    <w:abstractNumId w:val="1"/>
  </w:num>
  <w:num w:numId="3" w16cid:durableId="754402853">
    <w:abstractNumId w:val="2"/>
  </w:num>
  <w:num w:numId="4" w16cid:durableId="945692724">
    <w:abstractNumId w:val="3"/>
  </w:num>
  <w:num w:numId="5" w16cid:durableId="766927592">
    <w:abstractNumId w:val="4"/>
  </w:num>
  <w:num w:numId="6" w16cid:durableId="642153468">
    <w:abstractNumId w:val="5"/>
  </w:num>
  <w:num w:numId="7" w16cid:durableId="1237939649">
    <w:abstractNumId w:val="6"/>
  </w:num>
  <w:num w:numId="8" w16cid:durableId="952324356">
    <w:abstractNumId w:val="7"/>
  </w:num>
  <w:num w:numId="9" w16cid:durableId="1340620555">
    <w:abstractNumId w:val="8"/>
  </w:num>
  <w:num w:numId="10" w16cid:durableId="1008795856">
    <w:abstractNumId w:val="9"/>
  </w:num>
  <w:num w:numId="11" w16cid:durableId="1787843663">
    <w:abstractNumId w:val="10"/>
  </w:num>
  <w:num w:numId="12" w16cid:durableId="684399742">
    <w:abstractNumId w:val="11"/>
  </w:num>
  <w:num w:numId="13" w16cid:durableId="1113402153">
    <w:abstractNumId w:val="12"/>
  </w:num>
  <w:num w:numId="14" w16cid:durableId="302152054">
    <w:abstractNumId w:val="13"/>
  </w:num>
  <w:num w:numId="15" w16cid:durableId="70547987">
    <w:abstractNumId w:val="14"/>
  </w:num>
  <w:num w:numId="16" w16cid:durableId="112751940">
    <w:abstractNumId w:val="15"/>
  </w:num>
  <w:num w:numId="17" w16cid:durableId="1992060321">
    <w:abstractNumId w:val="16"/>
  </w:num>
  <w:num w:numId="18" w16cid:durableId="52585787">
    <w:abstractNumId w:val="17"/>
  </w:num>
  <w:num w:numId="19" w16cid:durableId="1389380686">
    <w:abstractNumId w:val="18"/>
  </w:num>
  <w:num w:numId="20" w16cid:durableId="532110158">
    <w:abstractNumId w:val="19"/>
  </w:num>
  <w:num w:numId="21" w16cid:durableId="25954326">
    <w:abstractNumId w:val="20"/>
  </w:num>
  <w:num w:numId="22" w16cid:durableId="1845437248">
    <w:abstractNumId w:val="21"/>
  </w:num>
  <w:num w:numId="23" w16cid:durableId="1976448851">
    <w:abstractNumId w:val="22"/>
  </w:num>
  <w:num w:numId="24" w16cid:durableId="897322570">
    <w:abstractNumId w:val="23"/>
  </w:num>
  <w:num w:numId="25" w16cid:durableId="1755203152">
    <w:abstractNumId w:val="24"/>
  </w:num>
  <w:num w:numId="26" w16cid:durableId="109146307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F18"/>
    <w:rsid w:val="003C3F29"/>
    <w:rsid w:val="00591E35"/>
    <w:rsid w:val="00A070CF"/>
    <w:rsid w:val="00A31848"/>
    <w:rsid w:val="00D9795F"/>
    <w:rsid w:val="00ED6F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DA9DF54"/>
  <w15:chartTrackingRefBased/>
  <w15:docId w15:val="{6B613398-3702-4EF3-AD28-0D8D7BAEE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540" w:lineRule="exact"/>
      <w:jc w:val="both"/>
    </w:pPr>
    <w:rPr>
      <w:sz w:val="24"/>
      <w:szCs w:val="24"/>
      <w:lang w:eastAsia="zh-CN"/>
    </w:rPr>
  </w:style>
  <w:style w:type="paragraph" w:styleId="Titolo1">
    <w:name w:val="heading 1"/>
    <w:basedOn w:val="Normale"/>
    <w:next w:val="Normale"/>
    <w:qFormat/>
    <w:pPr>
      <w:keepNext/>
      <w:numPr>
        <w:numId w:val="1"/>
      </w:numPr>
      <w:jc w:val="center"/>
      <w:outlineLvl w:val="0"/>
    </w:pPr>
    <w:rPr>
      <w:b/>
      <w:bCs/>
    </w:rPr>
  </w:style>
  <w:style w:type="paragraph" w:styleId="Titolo2">
    <w:name w:val="heading 2"/>
    <w:basedOn w:val="Normale"/>
    <w:next w:val="Titolo3"/>
    <w:qFormat/>
    <w:pPr>
      <w:numPr>
        <w:ilvl w:val="1"/>
        <w:numId w:val="1"/>
      </w:numPr>
      <w:spacing w:before="260" w:after="80" w:line="360" w:lineRule="exact"/>
      <w:textAlignment w:val="baseline"/>
      <w:outlineLvl w:val="1"/>
    </w:pPr>
    <w:rPr>
      <w:b/>
      <w:bCs/>
      <w:i/>
      <w:iCs/>
    </w:rPr>
  </w:style>
  <w:style w:type="paragraph" w:styleId="Titolo3">
    <w:name w:val="heading 3"/>
    <w:basedOn w:val="Titolo2"/>
    <w:next w:val="Normale"/>
    <w:qFormat/>
    <w:pPr>
      <w:numPr>
        <w:ilvl w:val="2"/>
      </w:numPr>
      <w:outlineLvl w:val="2"/>
    </w:pPr>
    <w:rPr>
      <w:b w:val="0"/>
      <w:bCs w:val="0"/>
    </w:rPr>
  </w:style>
  <w:style w:type="paragraph" w:styleId="Titolo4">
    <w:name w:val="heading 4"/>
    <w:basedOn w:val="Titolo3"/>
    <w:next w:val="Normale"/>
    <w:qFormat/>
    <w:pPr>
      <w:numPr>
        <w:ilvl w:val="3"/>
      </w:numPr>
      <w:outlineLvl w:val="3"/>
    </w:pPr>
    <w:rPr>
      <w:b/>
      <w:bCs/>
    </w:rPr>
  </w:style>
  <w:style w:type="paragraph" w:styleId="Titolo5">
    <w:name w:val="heading 5"/>
    <w:basedOn w:val="Normale"/>
    <w:next w:val="Normale"/>
    <w:qFormat/>
    <w:pPr>
      <w:numPr>
        <w:ilvl w:val="4"/>
        <w:numId w:val="1"/>
      </w:numPr>
      <w:spacing w:before="240" w:after="60" w:line="360" w:lineRule="exact"/>
      <w:textAlignment w:val="baseline"/>
      <w:outlineLvl w:val="4"/>
    </w:pPr>
    <w:rPr>
      <w:rFonts w:ascii="Arial" w:hAnsi="Arial" w:cs="Arial"/>
      <w:sz w:val="22"/>
      <w:szCs w:val="22"/>
    </w:rPr>
  </w:style>
  <w:style w:type="paragraph" w:styleId="Titolo6">
    <w:name w:val="heading 6"/>
    <w:basedOn w:val="Normale"/>
    <w:next w:val="Normale"/>
    <w:qFormat/>
    <w:pPr>
      <w:numPr>
        <w:ilvl w:val="5"/>
        <w:numId w:val="1"/>
      </w:numPr>
      <w:spacing w:before="240" w:after="60" w:line="360" w:lineRule="exact"/>
      <w:textAlignment w:val="baseline"/>
      <w:outlineLvl w:val="5"/>
    </w:pPr>
    <w:rPr>
      <w:i/>
      <w:iCs/>
      <w:sz w:val="22"/>
      <w:szCs w:val="22"/>
    </w:rPr>
  </w:style>
  <w:style w:type="paragraph" w:styleId="Titolo7">
    <w:name w:val="heading 7"/>
    <w:basedOn w:val="Normale"/>
    <w:next w:val="Normale"/>
    <w:qFormat/>
    <w:pPr>
      <w:numPr>
        <w:ilvl w:val="6"/>
        <w:numId w:val="1"/>
      </w:numPr>
      <w:spacing w:before="240" w:after="60" w:line="360" w:lineRule="exact"/>
      <w:textAlignment w:val="baseline"/>
      <w:outlineLvl w:val="6"/>
    </w:pPr>
    <w:rPr>
      <w:rFonts w:ascii="Arial" w:hAnsi="Arial" w:cs="Arial"/>
      <w:sz w:val="20"/>
      <w:szCs w:val="20"/>
    </w:rPr>
  </w:style>
  <w:style w:type="paragraph" w:styleId="Titolo8">
    <w:name w:val="heading 8"/>
    <w:basedOn w:val="Normale"/>
    <w:next w:val="Normale"/>
    <w:qFormat/>
    <w:pPr>
      <w:numPr>
        <w:ilvl w:val="7"/>
        <w:numId w:val="1"/>
      </w:numPr>
      <w:spacing w:before="240" w:after="60" w:line="360" w:lineRule="exact"/>
      <w:textAlignment w:val="baseline"/>
      <w:outlineLvl w:val="7"/>
    </w:pPr>
    <w:rPr>
      <w:rFonts w:ascii="Arial" w:hAnsi="Arial" w:cs="Arial"/>
      <w:i/>
      <w:iCs/>
      <w:sz w:val="20"/>
      <w:szCs w:val="20"/>
    </w:rPr>
  </w:style>
  <w:style w:type="paragraph" w:styleId="Titolo9">
    <w:name w:val="heading 9"/>
    <w:basedOn w:val="Normale"/>
    <w:next w:val="Normale"/>
    <w:qFormat/>
    <w:pPr>
      <w:numPr>
        <w:ilvl w:val="8"/>
        <w:numId w:val="1"/>
      </w:numPr>
      <w:spacing w:before="240" w:after="60" w:line="360" w:lineRule="exact"/>
      <w:textAlignment w:val="baseline"/>
      <w:outlineLvl w:val="8"/>
    </w:pPr>
    <w:rPr>
      <w:rFonts w:ascii="Arial" w:hAnsi="Arial" w:cs="Arial"/>
      <w:b/>
      <w:bCs/>
      <w:i/>
      <w:i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b/>
    </w:rPr>
  </w:style>
  <w:style w:type="character" w:customStyle="1" w:styleId="WW8Num2z0">
    <w:name w:val="WW8Num2z0"/>
    <w:rPr>
      <w:rFonts w:cs="Times New Roman"/>
      <w:b/>
      <w:bCs/>
    </w:rPr>
  </w:style>
  <w:style w:type="character" w:customStyle="1" w:styleId="WW8Num2z1">
    <w:name w:val="WW8Num2z1"/>
    <w:rPr>
      <w:rFonts w:cs="Times New Roman"/>
    </w:rPr>
  </w:style>
  <w:style w:type="character" w:customStyle="1" w:styleId="WW8Num3z0">
    <w:name w:val="WW8Num3z0"/>
    <w:rPr>
      <w:b/>
    </w:rPr>
  </w:style>
  <w:style w:type="character" w:customStyle="1" w:styleId="WW8Num4z0">
    <w:name w:val="WW8Num4z0"/>
    <w:rPr>
      <w:rFonts w:ascii="Verdana" w:eastAsia="Times New Roman" w:hAnsi="Verdana" w:cs="Times New Roman"/>
      <w:b w:val="0"/>
      <w:bCs w:val="0"/>
      <w:i w:val="0"/>
      <w:iCs w:val="0"/>
      <w:sz w:val="20"/>
      <w:szCs w:val="20"/>
    </w:rPr>
  </w:style>
  <w:style w:type="character" w:customStyle="1" w:styleId="WW8Num4z1">
    <w:name w:val="WW8Num4z1"/>
    <w:rPr>
      <w:rFonts w:ascii="Verdana" w:eastAsia="Times New Roman" w:hAnsi="Verdana" w:cs="Times New Roman"/>
      <w:sz w:val="22"/>
      <w:szCs w:val="22"/>
    </w:rPr>
  </w:style>
  <w:style w:type="character" w:customStyle="1" w:styleId="WW8Num4z2">
    <w:name w:val="WW8Num4z2"/>
    <w:rPr>
      <w:rFonts w:ascii="9999999" w:hAnsi="9999999" w:cs="9999999"/>
    </w:rPr>
  </w:style>
  <w:style w:type="character" w:customStyle="1" w:styleId="WW8Num4z3">
    <w:name w:val="WW8Num4z3"/>
    <w:rPr>
      <w:rFonts w:ascii="Symbol" w:hAnsi="Symbol" w:cs="Symbol"/>
      <w:sz w:val="22"/>
    </w:rPr>
  </w:style>
  <w:style w:type="character" w:customStyle="1" w:styleId="WW8Num4z4">
    <w:name w:val="WW8Num4z4"/>
    <w:rPr>
      <w:rFonts w:ascii="Symbol" w:hAnsi="Symbol" w:cs="Symbol"/>
    </w:rPr>
  </w:style>
  <w:style w:type="character" w:customStyle="1" w:styleId="WW8Num4z5">
    <w:name w:val="WW8Num4z5"/>
    <w:rPr>
      <w:rFonts w:ascii="Wingdings" w:hAnsi="Wingdings" w:cs="Wingdings"/>
    </w:rPr>
  </w:style>
  <w:style w:type="character" w:customStyle="1" w:styleId="WW8Num6z0">
    <w:name w:val="WW8Num6z0"/>
    <w:rPr>
      <w:rFonts w:cs="Times New Roman"/>
      <w:b/>
      <w:bCs/>
    </w:rPr>
  </w:style>
  <w:style w:type="character" w:customStyle="1" w:styleId="WW8Num6z1">
    <w:name w:val="WW8Num6z1"/>
    <w:rPr>
      <w:rFonts w:cs="Times New Roman"/>
    </w:rPr>
  </w:style>
  <w:style w:type="character" w:customStyle="1" w:styleId="WW8Num7z0">
    <w:name w:val="WW8Num7z0"/>
    <w:rPr>
      <w:rFonts w:cs="Times New Roman"/>
      <w:b/>
      <w:bCs/>
      <w:i w:val="0"/>
      <w:iCs w:val="0"/>
    </w:rPr>
  </w:style>
  <w:style w:type="character" w:customStyle="1" w:styleId="WW8Num7z1">
    <w:name w:val="WW8Num7z1"/>
    <w:rPr>
      <w:rFonts w:cs="Times New Roman"/>
    </w:rPr>
  </w:style>
  <w:style w:type="character" w:customStyle="1" w:styleId="WW8Num8z0">
    <w:name w:val="WW8Num8z0"/>
    <w:rPr>
      <w:rFonts w:ascii="Wingdings" w:hAnsi="Wingdings" w:cs="Wingdings"/>
    </w:rPr>
  </w:style>
  <w:style w:type="character" w:customStyle="1" w:styleId="WW8Num9z0">
    <w:name w:val="WW8Num9z0"/>
    <w:rPr>
      <w:b/>
    </w:rPr>
  </w:style>
  <w:style w:type="character" w:customStyle="1" w:styleId="WW8Num10z0">
    <w:name w:val="WW8Num10z0"/>
    <w:rPr>
      <w:rFonts w:ascii="Times New Roman" w:hAnsi="Times New Roman" w:cs="Times New Roman"/>
      <w:b/>
      <w:bCs/>
      <w:i w:val="0"/>
      <w:iCs w:val="0"/>
    </w:rPr>
  </w:style>
  <w:style w:type="character" w:customStyle="1" w:styleId="WW8Num11z0">
    <w:name w:val="WW8Num11z0"/>
    <w:rPr>
      <w:rFonts w:ascii="Times New Roman" w:hAnsi="Times New Roman" w:cs="Times New Roman"/>
      <w:b/>
      <w:bCs/>
      <w:sz w:val="22"/>
      <w:szCs w:val="22"/>
    </w:rPr>
  </w:style>
  <w:style w:type="character" w:customStyle="1" w:styleId="WW8Num13z0">
    <w:name w:val="WW8Num13z0"/>
    <w:rPr>
      <w:b/>
    </w:rPr>
  </w:style>
  <w:style w:type="character" w:customStyle="1" w:styleId="WW8Num15z0">
    <w:name w:val="WW8Num15z0"/>
    <w:rPr>
      <w:rFonts w:ascii="Times New Roman" w:hAnsi="Times New Roman" w:cs="Times New Roman"/>
    </w:rPr>
  </w:style>
  <w:style w:type="character" w:customStyle="1" w:styleId="WW8Num16z0">
    <w:name w:val="WW8Num16z0"/>
  </w:style>
  <w:style w:type="character" w:customStyle="1" w:styleId="WW8Num17z0">
    <w:name w:val="WW8Num17z0"/>
    <w:rPr>
      <w:rFonts w:ascii="Times New Roman" w:hAnsi="Times New Roman" w:cs="Times New Roman"/>
      <w:b/>
      <w:bCs/>
      <w:sz w:val="22"/>
      <w:szCs w:val="22"/>
    </w:rPr>
  </w:style>
  <w:style w:type="character" w:customStyle="1" w:styleId="WW8Num18z0">
    <w:name w:val="WW8Num18z0"/>
    <w:rPr>
      <w:rFonts w:cs="Times New Roman"/>
      <w:b/>
      <w:bCs/>
      <w:i w:val="0"/>
      <w:iCs w:val="0"/>
    </w:rPr>
  </w:style>
  <w:style w:type="character" w:customStyle="1" w:styleId="WW8Num18z1">
    <w:name w:val="WW8Num18z1"/>
    <w:rPr>
      <w:rFonts w:cs="Times New Roman"/>
    </w:rPr>
  </w:style>
  <w:style w:type="character" w:customStyle="1" w:styleId="WW8Num19z0">
    <w:name w:val="WW8Num19z0"/>
    <w:rPr>
      <w:rFonts w:cs="Times New Roman"/>
      <w:b/>
      <w:bCs/>
      <w:i w:val="0"/>
      <w:iCs w:val="0"/>
    </w:rPr>
  </w:style>
  <w:style w:type="character" w:customStyle="1" w:styleId="WW8Num19z1">
    <w:name w:val="WW8Num19z1"/>
    <w:rPr>
      <w:rFonts w:cs="Times New Roman"/>
    </w:rPr>
  </w:style>
  <w:style w:type="character" w:customStyle="1" w:styleId="WW8Num21z0">
    <w:name w:val="WW8Num21z0"/>
    <w:rPr>
      <w:rFonts w:cs="Times New Roman"/>
      <w:b/>
    </w:rPr>
  </w:style>
  <w:style w:type="character" w:customStyle="1" w:styleId="WW8Num21z1">
    <w:name w:val="WW8Num21z1"/>
    <w:rPr>
      <w:rFonts w:cs="Times New Roman"/>
    </w:rPr>
  </w:style>
  <w:style w:type="character" w:customStyle="1" w:styleId="WW8Num22z0">
    <w:name w:val="WW8Num22z0"/>
    <w:rPr>
      <w:rFonts w:cs="Times New Roman"/>
      <w:b/>
      <w:bCs/>
      <w:i w:val="0"/>
      <w:iCs w:val="0"/>
    </w:rPr>
  </w:style>
  <w:style w:type="character" w:customStyle="1" w:styleId="WW8Num22z1">
    <w:name w:val="WW8Num22z1"/>
    <w:rPr>
      <w:rFonts w:cs="Times New Roman"/>
    </w:rPr>
  </w:style>
  <w:style w:type="character" w:customStyle="1" w:styleId="WW8Num23z0">
    <w:name w:val="WW8Num23z0"/>
    <w:rPr>
      <w:rFonts w:ascii="Wingdings" w:hAnsi="Wingdings" w:cs="Wingdings"/>
      <w:b/>
      <w:bCs/>
      <w:i w:val="0"/>
      <w:iCs w:val="0"/>
    </w:rPr>
  </w:style>
  <w:style w:type="character" w:customStyle="1" w:styleId="WW8Num23z1">
    <w:name w:val="WW8Num23z1"/>
    <w:rPr>
      <w:rFonts w:cs="Times New Roman"/>
    </w:rPr>
  </w:style>
  <w:style w:type="character" w:customStyle="1" w:styleId="WW8Num24z0">
    <w:name w:val="WW8Num24z0"/>
    <w:rPr>
      <w:b/>
    </w:rPr>
  </w:style>
  <w:style w:type="character" w:customStyle="1" w:styleId="WW8Num26z0">
    <w:name w:val="WW8Num26z0"/>
    <w:rPr>
      <w:rFonts w:cs="Times New Roman"/>
      <w:b/>
    </w:rPr>
  </w:style>
  <w:style w:type="character" w:customStyle="1" w:styleId="WW8Num26z1">
    <w:name w:val="WW8Num26z1"/>
  </w:style>
  <w:style w:type="character" w:customStyle="1" w:styleId="WW8Num27z0">
    <w:name w:val="WW8Num27z0"/>
    <w:rPr>
      <w:rFonts w:cs="Times New Roman"/>
      <w:b/>
      <w:bCs/>
    </w:rPr>
  </w:style>
  <w:style w:type="character" w:customStyle="1" w:styleId="WW8Num27z1">
    <w:name w:val="WW8Num27z1"/>
    <w:rPr>
      <w:rFonts w:cs="Times New Roman"/>
    </w:rPr>
  </w:style>
  <w:style w:type="character" w:customStyle="1" w:styleId="WW8Num28z0">
    <w:name w:val="WW8Num28z0"/>
    <w:rPr>
      <w:rFonts w:cs="Times New Roman"/>
      <w:b/>
      <w:bCs/>
      <w:i w:val="0"/>
      <w:iCs w:val="0"/>
    </w:rPr>
  </w:style>
  <w:style w:type="character" w:customStyle="1" w:styleId="WW8Num28z1">
    <w:name w:val="WW8Num28z1"/>
    <w:rPr>
      <w:rFonts w:cs="Times New Roman"/>
    </w:rPr>
  </w:style>
  <w:style w:type="character" w:customStyle="1" w:styleId="WW8Num29z0">
    <w:name w:val="WW8Num29z0"/>
    <w:rPr>
      <w:rFonts w:ascii="Times New Roman" w:hAnsi="Times New Roman" w:cs="Times New Roman"/>
      <w:b/>
      <w:bCs/>
      <w:sz w:val="22"/>
      <w:szCs w:val="22"/>
    </w:rPr>
  </w:style>
  <w:style w:type="character" w:customStyle="1" w:styleId="WW8Num30z0">
    <w:name w:val="WW8Num30z0"/>
  </w:style>
  <w:style w:type="character" w:customStyle="1" w:styleId="WW8Num31z0">
    <w:name w:val="WW8Num31z0"/>
    <w:rPr>
      <w:rFonts w:ascii="Times New Roman" w:hAnsi="Times New Roman" w:cs="Times New Roman"/>
      <w:b/>
      <w:bCs/>
      <w:sz w:val="22"/>
      <w:szCs w:val="22"/>
    </w:rPr>
  </w:style>
  <w:style w:type="character" w:customStyle="1" w:styleId="WW8Num32z0">
    <w:name w:val="WW8Num32z0"/>
    <w:rPr>
      <w:rFonts w:ascii="Wingdings" w:hAnsi="Wingdings" w:cs="Wingdings"/>
      <w:b/>
      <w:bCs/>
      <w:i w:val="0"/>
      <w:iCs w:val="0"/>
    </w:rPr>
  </w:style>
  <w:style w:type="character" w:customStyle="1" w:styleId="WW8Num32z1">
    <w:name w:val="WW8Num32z1"/>
    <w:rPr>
      <w:rFonts w:cs="Times New Roman"/>
    </w:rPr>
  </w:style>
  <w:style w:type="character" w:customStyle="1" w:styleId="WW8Num33z0">
    <w:name w:val="WW8Num33z0"/>
    <w:rPr>
      <w:rFonts w:cs="Times New Roman"/>
      <w:b/>
      <w:bCs/>
    </w:rPr>
  </w:style>
  <w:style w:type="character" w:customStyle="1" w:styleId="WW8Num33z1">
    <w:name w:val="WW8Num33z1"/>
    <w:rPr>
      <w:rFonts w:cs="Times New Roman"/>
    </w:rPr>
  </w:style>
  <w:style w:type="character" w:customStyle="1" w:styleId="WW8Num34z0">
    <w:name w:val="WW8Num34z0"/>
    <w:rPr>
      <w:b/>
    </w:rPr>
  </w:style>
  <w:style w:type="character" w:customStyle="1" w:styleId="WW8Num35z0">
    <w:name w:val="WW8Num35z0"/>
    <w:rPr>
      <w:rFonts w:ascii="Times New Roman" w:hAnsi="Times New Roman" w:cs="Times New Roman"/>
      <w:b/>
      <w:bCs/>
      <w:sz w:val="22"/>
      <w:szCs w:val="22"/>
    </w:rPr>
  </w:style>
  <w:style w:type="character" w:customStyle="1" w:styleId="Carpredefinitoparagrafo1">
    <w:name w:val="Car. predefinito paragrafo1"/>
  </w:style>
  <w:style w:type="character" w:customStyle="1" w:styleId="Titolo1Carattere">
    <w:name w:val="Titolo 1 Carattere"/>
    <w:rPr>
      <w:rFonts w:ascii="Cambria" w:hAnsi="Cambria" w:cs="Times New Roman"/>
      <w:b/>
      <w:bCs/>
      <w:kern w:val="2"/>
      <w:sz w:val="32"/>
      <w:szCs w:val="32"/>
      <w:lang w:val="en-US"/>
    </w:rPr>
  </w:style>
  <w:style w:type="character" w:customStyle="1" w:styleId="Titolo2Carattere">
    <w:name w:val="Titolo 2 Carattere"/>
    <w:rPr>
      <w:rFonts w:ascii="Cambria" w:hAnsi="Cambria" w:cs="Times New Roman"/>
      <w:b/>
      <w:bCs/>
      <w:i/>
      <w:iCs/>
      <w:sz w:val="28"/>
      <w:szCs w:val="28"/>
      <w:lang w:val="en-US"/>
    </w:rPr>
  </w:style>
  <w:style w:type="character" w:customStyle="1" w:styleId="Titolo3Carattere">
    <w:name w:val="Titolo 3 Carattere"/>
    <w:rPr>
      <w:rFonts w:ascii="Cambria" w:hAnsi="Cambria" w:cs="Times New Roman"/>
      <w:b/>
      <w:bCs/>
      <w:sz w:val="26"/>
      <w:szCs w:val="26"/>
      <w:lang w:val="en-US"/>
    </w:rPr>
  </w:style>
  <w:style w:type="character" w:customStyle="1" w:styleId="Titolo4Carattere">
    <w:name w:val="Titolo 4 Carattere"/>
    <w:rPr>
      <w:rFonts w:ascii="Calibri" w:hAnsi="Calibri" w:cs="Times New Roman"/>
      <w:b/>
      <w:bCs/>
      <w:sz w:val="28"/>
      <w:szCs w:val="28"/>
      <w:lang w:val="en-US"/>
    </w:rPr>
  </w:style>
  <w:style w:type="character" w:customStyle="1" w:styleId="Titolo5Carattere">
    <w:name w:val="Titolo 5 Carattere"/>
    <w:rPr>
      <w:rFonts w:ascii="Calibri" w:hAnsi="Calibri" w:cs="Times New Roman"/>
      <w:b/>
      <w:bCs/>
      <w:i/>
      <w:iCs/>
      <w:sz w:val="26"/>
      <w:szCs w:val="26"/>
      <w:lang w:val="en-US"/>
    </w:rPr>
  </w:style>
  <w:style w:type="character" w:customStyle="1" w:styleId="Titolo6Carattere">
    <w:name w:val="Titolo 6 Carattere"/>
    <w:rPr>
      <w:rFonts w:ascii="Calibri" w:hAnsi="Calibri" w:cs="Times New Roman"/>
      <w:b/>
      <w:bCs/>
      <w:lang w:val="en-US"/>
    </w:rPr>
  </w:style>
  <w:style w:type="character" w:customStyle="1" w:styleId="Titolo7Carattere">
    <w:name w:val="Titolo 7 Carattere"/>
    <w:rPr>
      <w:rFonts w:ascii="Calibri" w:hAnsi="Calibri" w:cs="Times New Roman"/>
      <w:sz w:val="24"/>
      <w:szCs w:val="24"/>
      <w:lang w:val="en-US"/>
    </w:rPr>
  </w:style>
  <w:style w:type="character" w:customStyle="1" w:styleId="Titolo8Carattere">
    <w:name w:val="Titolo 8 Carattere"/>
    <w:rPr>
      <w:rFonts w:ascii="Calibri" w:hAnsi="Calibri" w:cs="Times New Roman"/>
      <w:i/>
      <w:iCs/>
      <w:sz w:val="24"/>
      <w:szCs w:val="24"/>
      <w:lang w:val="en-US"/>
    </w:rPr>
  </w:style>
  <w:style w:type="character" w:customStyle="1" w:styleId="Titolo9Carattere">
    <w:name w:val="Titolo 9 Carattere"/>
    <w:rPr>
      <w:rFonts w:ascii="Cambria" w:hAnsi="Cambria" w:cs="Times New Roman"/>
      <w:lang w:val="en-US"/>
    </w:rPr>
  </w:style>
  <w:style w:type="character" w:customStyle="1" w:styleId="TitoloCarattere">
    <w:name w:val="Titolo Carattere"/>
    <w:rPr>
      <w:rFonts w:ascii="Cambria" w:hAnsi="Cambria" w:cs="Times New Roman"/>
      <w:b/>
      <w:bCs/>
      <w:kern w:val="2"/>
      <w:sz w:val="32"/>
      <w:szCs w:val="32"/>
      <w:lang w:val="en-US"/>
    </w:rPr>
  </w:style>
  <w:style w:type="character" w:customStyle="1" w:styleId="PidipaginaCarattere">
    <w:name w:val="Piè di pagina Carattere"/>
    <w:rPr>
      <w:rFonts w:ascii="Arial" w:hAnsi="Arial" w:cs="Arial"/>
      <w:sz w:val="24"/>
      <w:szCs w:val="24"/>
      <w:lang w:val="it-IT"/>
    </w:rPr>
  </w:style>
  <w:style w:type="character" w:styleId="Numeropagina">
    <w:name w:val="page number"/>
    <w:rPr>
      <w:rFonts w:cs="Times New Roman"/>
    </w:rPr>
  </w:style>
  <w:style w:type="character" w:customStyle="1" w:styleId="TestofumettoCarattere">
    <w:name w:val="Testo fumetto Carattere"/>
    <w:rPr>
      <w:rFonts w:cs="Times New Roman"/>
      <w:sz w:val="2"/>
      <w:lang w:val="en-US"/>
    </w:rPr>
  </w:style>
  <w:style w:type="character" w:customStyle="1" w:styleId="IntestazioneCarattere">
    <w:name w:val="Intestazione Carattere"/>
    <w:rPr>
      <w:rFonts w:cs="Times New Roman"/>
      <w:sz w:val="24"/>
      <w:szCs w:val="24"/>
      <w:lang w:val="it-IT"/>
    </w:rPr>
  </w:style>
  <w:style w:type="character" w:customStyle="1" w:styleId="Rientrocorpodeltesto2Carattere">
    <w:name w:val="Rientro corpo del testo 2 Carattere"/>
    <w:rPr>
      <w:rFonts w:ascii="Verdana" w:hAnsi="Verdana" w:cs="Verdana"/>
      <w:sz w:val="24"/>
      <w:szCs w:val="24"/>
      <w:lang w:val="it-IT"/>
    </w:rPr>
  </w:style>
  <w:style w:type="character" w:customStyle="1" w:styleId="BodyCarattere">
    <w:name w:val="Body Carattere"/>
    <w:rPr>
      <w:color w:val="000000"/>
      <w:sz w:val="22"/>
      <w:lang w:val="it-IT" w:bidi="ar-SA"/>
    </w:rPr>
  </w:style>
  <w:style w:type="character" w:styleId="Enfasigrassetto">
    <w:name w:val="Strong"/>
    <w:qFormat/>
    <w:rPr>
      <w:b/>
      <w:bCs/>
    </w:rPr>
  </w:style>
  <w:style w:type="character" w:customStyle="1" w:styleId="CorpotestoCarattere">
    <w:name w:val="Corpo testo Carattere"/>
    <w:rPr>
      <w:sz w:val="24"/>
      <w:szCs w:val="24"/>
      <w:lang w:val="it-IT"/>
    </w:rPr>
  </w:style>
  <w:style w:type="character" w:customStyle="1" w:styleId="Corpodeltesto2Carattere">
    <w:name w:val="Corpo del testo 2 Carattere"/>
    <w:rPr>
      <w:sz w:val="24"/>
      <w:szCs w:val="24"/>
      <w:lang w:val="it-IT"/>
    </w:rPr>
  </w:style>
  <w:style w:type="character" w:styleId="Collegamentoipertestuale">
    <w:name w:val="Hyperlink"/>
    <w:rPr>
      <w:strike w:val="0"/>
      <w:dstrike w:val="0"/>
      <w:color w:val="1183A0"/>
      <w:u w:val="none"/>
    </w:rPr>
  </w:style>
  <w:style w:type="character" w:customStyle="1" w:styleId="Rimandocommento1">
    <w:name w:val="Rimando commento1"/>
    <w:rPr>
      <w:sz w:val="16"/>
      <w:szCs w:val="16"/>
    </w:rPr>
  </w:style>
  <w:style w:type="character" w:customStyle="1" w:styleId="TestocommentoCarattere">
    <w:name w:val="Testo commento Carattere"/>
  </w:style>
  <w:style w:type="character" w:customStyle="1" w:styleId="SoggettocommentoCarattere">
    <w:name w:val="Soggetto commento Carattere"/>
    <w:rPr>
      <w:b/>
      <w:bCs/>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cs="Times New Roman"/>
      <w:b/>
    </w:rPr>
  </w:style>
  <w:style w:type="character" w:customStyle="1" w:styleId="ListLabel11">
    <w:name w:val="ListLabel 11"/>
    <w:rPr>
      <w:rFonts w:cs="Times New Roman"/>
      <w:b/>
      <w:bCs/>
    </w:rPr>
  </w:style>
  <w:style w:type="character" w:customStyle="1" w:styleId="ListLabel12">
    <w:name w:val="ListLabel 12"/>
    <w:rPr>
      <w:rFonts w:ascii="Verdana" w:eastAsia="Times New Roman" w:hAnsi="Verdana" w:cs="Times New Roman"/>
      <w:b w:val="0"/>
      <w:bCs w:val="0"/>
      <w:i w:val="0"/>
      <w:iCs w:val="0"/>
      <w:sz w:val="20"/>
      <w:szCs w:val="20"/>
    </w:rPr>
  </w:style>
  <w:style w:type="character" w:customStyle="1" w:styleId="ListLabel13">
    <w:name w:val="ListLabel 13"/>
    <w:rPr>
      <w:rFonts w:ascii="Verdana" w:eastAsia="Times New Roman" w:hAnsi="Verdana" w:cs="Times New Roman"/>
      <w:sz w:val="22"/>
      <w:szCs w:val="22"/>
    </w:rPr>
  </w:style>
  <w:style w:type="character" w:customStyle="1" w:styleId="ListLabel14">
    <w:name w:val="ListLabel 14"/>
    <w:rPr>
      <w:rFonts w:cs="9999999"/>
    </w:rPr>
  </w:style>
  <w:style w:type="character" w:customStyle="1" w:styleId="ListLabel15">
    <w:name w:val="ListLabel 15"/>
    <w:rPr>
      <w:rFonts w:cs="Symbol"/>
      <w:sz w:val="22"/>
    </w:rPr>
  </w:style>
  <w:style w:type="character" w:customStyle="1" w:styleId="ListLabel16">
    <w:name w:val="ListLabel 16"/>
    <w:rPr>
      <w:rFonts w:cs="Symbol"/>
    </w:rPr>
  </w:style>
  <w:style w:type="character" w:customStyle="1" w:styleId="ListLabel17">
    <w:name w:val="ListLabel 17"/>
    <w:rPr>
      <w:rFonts w:cs="Wingdings"/>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Symbol"/>
    </w:rPr>
  </w:style>
  <w:style w:type="character" w:customStyle="1" w:styleId="ListLabel21">
    <w:name w:val="ListLabel 21"/>
    <w:rPr>
      <w:rFonts w:cs="Times New Roman"/>
      <w:b/>
      <w:bCs/>
    </w:rPr>
  </w:style>
  <w:style w:type="character" w:customStyle="1" w:styleId="ListLabel22">
    <w:name w:val="ListLabel 22"/>
    <w:rPr>
      <w:rFonts w:cs="Times New Roman"/>
      <w:b/>
      <w:bCs/>
      <w:i w:val="0"/>
      <w:iCs w:val="0"/>
    </w:rPr>
  </w:style>
  <w:style w:type="character" w:customStyle="1" w:styleId="ListLabel23">
    <w:name w:val="ListLabel 23"/>
    <w:rPr>
      <w:b/>
    </w:rPr>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rPr>
      <w:rFonts w:ascii="Times New Roman" w:hAnsi="Times New Roman" w:cs="Times New Roman"/>
      <w:b/>
      <w:bCs/>
      <w:i w:val="0"/>
      <w:iCs w:val="0"/>
    </w:rPr>
  </w:style>
  <w:style w:type="character" w:customStyle="1" w:styleId="ListLabel33">
    <w:name w:val="ListLabel 33"/>
    <w:rPr>
      <w:rFonts w:ascii="Times New Roman" w:hAnsi="Times New Roman" w:cs="Times New Roman"/>
      <w:b/>
      <w:bCs/>
      <w:sz w:val="22"/>
      <w:szCs w:val="22"/>
    </w:rPr>
  </w:style>
  <w:style w:type="character" w:customStyle="1" w:styleId="ListLabel34">
    <w:name w:val="ListLabel 34"/>
  </w:style>
  <w:style w:type="character" w:customStyle="1" w:styleId="ListLabel35">
    <w:name w:val="ListLabel 35"/>
    <w:rPr>
      <w:rFonts w:cs="Times New Roman"/>
    </w:rPr>
  </w:style>
  <w:style w:type="character" w:customStyle="1" w:styleId="ListLabel36">
    <w:name w:val="ListLabel 36"/>
  </w:style>
  <w:style w:type="character" w:customStyle="1" w:styleId="ListLabel37">
    <w:name w:val="ListLabel 37"/>
    <w:rPr>
      <w:rFonts w:ascii="Times New Roman" w:hAnsi="Times New Roman" w:cs="Times New Roman"/>
      <w:b/>
      <w:bCs/>
      <w:sz w:val="22"/>
      <w:szCs w:val="22"/>
    </w:rPr>
  </w:style>
  <w:style w:type="character" w:customStyle="1" w:styleId="ListLabel38">
    <w:name w:val="ListLabel 38"/>
    <w:rPr>
      <w:rFonts w:cs="Times New Roman"/>
      <w:b/>
      <w:bCs/>
      <w:i w:val="0"/>
      <w:iCs w:val="0"/>
    </w:rPr>
  </w:style>
  <w:style w:type="character" w:customStyle="1" w:styleId="ListLabel39">
    <w:name w:val="ListLabel 39"/>
    <w:rPr>
      <w:rFonts w:cs="Times New Roman"/>
      <w:b/>
      <w:bCs/>
      <w:i w:val="0"/>
      <w:iCs w:val="0"/>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cs="Times New Roman"/>
    </w:rPr>
  </w:style>
  <w:style w:type="character" w:customStyle="1" w:styleId="ListLabel47">
    <w:name w:val="ListLabel 47"/>
    <w:rPr>
      <w:rFonts w:cs="Times New Roman"/>
    </w:rPr>
  </w:style>
  <w:style w:type="character" w:customStyle="1" w:styleId="ListLabel48">
    <w:name w:val="ListLabel 48"/>
    <w:rPr>
      <w:rFonts w:cs="Times New Roman"/>
      <w:b/>
    </w:rPr>
  </w:style>
  <w:style w:type="character" w:customStyle="1" w:styleId="ListLabel49">
    <w:name w:val="ListLabel 49"/>
    <w:rPr>
      <w:rFonts w:cs="Times New Roman"/>
      <w:b/>
      <w:bCs/>
      <w:i w:val="0"/>
      <w:iCs w:val="0"/>
    </w:rPr>
  </w:style>
  <w:style w:type="character" w:customStyle="1" w:styleId="ListLabel50">
    <w:name w:val="ListLabel 50"/>
    <w:rPr>
      <w:rFonts w:cs="Wingdings"/>
      <w:b/>
      <w:bCs/>
      <w:i w:val="0"/>
      <w:iCs w:val="0"/>
    </w:rPr>
  </w:style>
  <w:style w:type="character" w:customStyle="1" w:styleId="ListLabel51">
    <w:name w:val="ListLabel 51"/>
    <w:rPr>
      <w:rFonts w:cs="Times New Roman"/>
      <w:b/>
      <w:bCs/>
    </w:rPr>
  </w:style>
  <w:style w:type="character" w:customStyle="1" w:styleId="ListLabel52">
    <w:name w:val="ListLabel 52"/>
    <w:rPr>
      <w:rFonts w:cs="Times New Roman"/>
      <w:b/>
      <w:bCs/>
      <w:i w:val="0"/>
      <w:iCs w:val="0"/>
    </w:rPr>
  </w:style>
  <w:style w:type="character" w:customStyle="1" w:styleId="ListLabel53">
    <w:name w:val="ListLabel 53"/>
  </w:style>
  <w:style w:type="character" w:customStyle="1" w:styleId="ListLabel54">
    <w:name w:val="ListLabel 54"/>
    <w:rPr>
      <w:rFonts w:ascii="Times New Roman" w:hAnsi="Times New Roman" w:cs="Times New Roman"/>
      <w:b/>
      <w:bCs/>
      <w:sz w:val="22"/>
      <w:szCs w:val="22"/>
    </w:rPr>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rPr>
      <w:rFonts w:cs="Wingdings"/>
      <w:b/>
      <w:bCs/>
      <w:i w:val="0"/>
      <w:iCs w:val="0"/>
    </w:rPr>
  </w:style>
  <w:style w:type="character" w:customStyle="1" w:styleId="ListLabel64">
    <w:name w:val="ListLabel 64"/>
    <w:rPr>
      <w:b/>
    </w:rPr>
  </w:style>
  <w:style w:type="character" w:customStyle="1" w:styleId="ListLabel65">
    <w:name w:val="ListLabel 65"/>
    <w:rPr>
      <w:rFonts w:ascii="Times New Roman" w:hAnsi="Times New Roman" w:cs="Times New Roman"/>
      <w:b/>
      <w:bCs/>
      <w:sz w:val="22"/>
      <w:szCs w:val="22"/>
    </w:rPr>
  </w:style>
  <w:style w:type="paragraph" w:customStyle="1" w:styleId="Heading">
    <w:name w:val="Heading"/>
    <w:basedOn w:val="Normale"/>
    <w:next w:val="Corpotesto"/>
    <w:pPr>
      <w:jc w:val="center"/>
    </w:pPr>
    <w:rPr>
      <w:b/>
      <w:bCs/>
      <w:caps/>
    </w:rPr>
  </w:style>
  <w:style w:type="paragraph" w:styleId="Corpotesto">
    <w:name w:val="Body Text"/>
    <w:basedOn w:val="Normale"/>
    <w:pPr>
      <w:spacing w:after="120"/>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pPr>
      <w:suppressLineNumbers/>
    </w:pPr>
    <w:rPr>
      <w:rFonts w:cs="FreeSans"/>
    </w:rPr>
  </w:style>
  <w:style w:type="paragraph" w:customStyle="1" w:styleId="Bollo">
    <w:name w:val="Bollo"/>
    <w:basedOn w:val="Normale"/>
    <w:pPr>
      <w:spacing w:line="567" w:lineRule="atLeast"/>
    </w:pPr>
    <w:rPr>
      <w:color w:val="000000"/>
    </w:rPr>
  </w:style>
  <w:style w:type="paragraph" w:customStyle="1" w:styleId="HeaderandFooter">
    <w:name w:val="Header and Footer"/>
    <w:basedOn w:val="Normale"/>
    <w:pPr>
      <w:suppressLineNumbers/>
      <w:tabs>
        <w:tab w:val="center" w:pos="4819"/>
        <w:tab w:val="right" w:pos="9638"/>
      </w:tabs>
    </w:pPr>
  </w:style>
  <w:style w:type="paragraph" w:styleId="Pidipagina">
    <w:name w:val="footer"/>
    <w:basedOn w:val="Normale"/>
    <w:pPr>
      <w:tabs>
        <w:tab w:val="center" w:pos="4819"/>
        <w:tab w:val="right" w:pos="9638"/>
      </w:tabs>
      <w:spacing w:line="240" w:lineRule="auto"/>
    </w:pPr>
    <w:rPr>
      <w:rFonts w:ascii="Arial" w:hAnsi="Arial" w:cs="Arial"/>
    </w:rPr>
  </w:style>
  <w:style w:type="paragraph" w:customStyle="1" w:styleId="Lista2">
    <w:name w:val="Lista2"/>
    <w:basedOn w:val="Normale"/>
    <w:next w:val="Normale"/>
    <w:pPr>
      <w:tabs>
        <w:tab w:val="left" w:pos="720"/>
      </w:tabs>
      <w:spacing w:line="240" w:lineRule="auto"/>
      <w:ind w:left="720" w:hanging="720"/>
    </w:pPr>
    <w:rPr>
      <w:spacing w:val="-6"/>
    </w:rPr>
  </w:style>
  <w:style w:type="paragraph" w:customStyle="1" w:styleId="Testodelblocco1">
    <w:name w:val="Testo del blocco1"/>
    <w:basedOn w:val="Normale"/>
    <w:pPr>
      <w:spacing w:before="60" w:after="60" w:line="240" w:lineRule="auto"/>
      <w:ind w:left="132" w:right="69"/>
      <w:jc w:val="left"/>
    </w:pPr>
    <w:rPr>
      <w:sz w:val="22"/>
      <w:szCs w:val="22"/>
    </w:rPr>
  </w:style>
  <w:style w:type="paragraph" w:customStyle="1" w:styleId="sottoarticoli">
    <w:name w:val="sottoarticoli"/>
    <w:basedOn w:val="Normale"/>
    <w:pPr>
      <w:spacing w:after="240" w:line="360" w:lineRule="exact"/>
      <w:ind w:hanging="709"/>
      <w:textAlignment w:val="baseline"/>
    </w:pPr>
    <w:rPr>
      <w:sz w:val="22"/>
      <w:szCs w:val="22"/>
    </w:rPr>
  </w:style>
  <w:style w:type="paragraph" w:styleId="Testofumetto">
    <w:name w:val="Balloon Text"/>
    <w:basedOn w:val="Normale"/>
    <w:rPr>
      <w:rFonts w:ascii="Tahoma" w:hAnsi="Tahoma" w:cs="Tahoma"/>
      <w:sz w:val="16"/>
      <w:szCs w:val="16"/>
    </w:rPr>
  </w:style>
  <w:style w:type="paragraph" w:customStyle="1" w:styleId="ListParagraph1">
    <w:name w:val="List Paragraph1"/>
    <w:basedOn w:val="Normale"/>
    <w:pPr>
      <w:ind w:left="720"/>
    </w:pPr>
  </w:style>
  <w:style w:type="paragraph" w:customStyle="1" w:styleId="WW-Testonormale">
    <w:name w:val="WW-Testo normale"/>
    <w:basedOn w:val="Normale"/>
    <w:pPr>
      <w:spacing w:line="240" w:lineRule="auto"/>
      <w:jc w:val="left"/>
    </w:pPr>
    <w:rPr>
      <w:rFonts w:ascii="Courier New" w:hAnsi="Courier New" w:cs="Courier New"/>
      <w:sz w:val="20"/>
      <w:szCs w:val="20"/>
    </w:rPr>
  </w:style>
  <w:style w:type="paragraph" w:styleId="Intestazione">
    <w:name w:val="header"/>
    <w:basedOn w:val="Normale"/>
    <w:pPr>
      <w:tabs>
        <w:tab w:val="center" w:pos="4986"/>
        <w:tab w:val="right" w:pos="9972"/>
      </w:tabs>
      <w:spacing w:line="240" w:lineRule="auto"/>
    </w:pPr>
  </w:style>
  <w:style w:type="paragraph" w:customStyle="1" w:styleId="puntatonumerato">
    <w:name w:val="puntato numerato"/>
    <w:basedOn w:val="Normale"/>
    <w:pPr>
      <w:numPr>
        <w:numId w:val="4"/>
      </w:numPr>
      <w:spacing w:line="360" w:lineRule="auto"/>
    </w:pPr>
    <w:rPr>
      <w:rFonts w:ascii="Verdana" w:hAnsi="Verdana" w:cs="Verdana"/>
      <w:color w:val="000000"/>
    </w:rPr>
  </w:style>
  <w:style w:type="paragraph" w:customStyle="1" w:styleId="Stile">
    <w:name w:val="Stile"/>
    <w:pPr>
      <w:widowControl w:val="0"/>
      <w:suppressAutoHyphens/>
      <w:spacing w:before="240" w:after="120"/>
      <w:ind w:left="567"/>
      <w:jc w:val="center"/>
    </w:pPr>
    <w:rPr>
      <w:sz w:val="24"/>
      <w:szCs w:val="24"/>
      <w:lang w:eastAsia="zh-CN"/>
    </w:rPr>
  </w:style>
  <w:style w:type="paragraph" w:customStyle="1" w:styleId="Rientrocorpodeltesto21">
    <w:name w:val="Rientro corpo del testo 21"/>
    <w:basedOn w:val="Normale"/>
    <w:pPr>
      <w:spacing w:after="120" w:line="480" w:lineRule="auto"/>
      <w:ind w:left="283"/>
      <w:jc w:val="left"/>
    </w:pPr>
    <w:rPr>
      <w:rFonts w:ascii="Verdana" w:hAnsi="Verdana" w:cs="Verdana"/>
    </w:rPr>
  </w:style>
  <w:style w:type="paragraph" w:customStyle="1" w:styleId="WW-Corpotesto">
    <w:name w:val="WW-Corpo testo"/>
    <w:pPr>
      <w:suppressAutoHyphens/>
      <w:spacing w:before="240" w:after="120"/>
      <w:ind w:left="567"/>
      <w:jc w:val="center"/>
    </w:pPr>
    <w:rPr>
      <w:color w:val="000000"/>
      <w:sz w:val="24"/>
      <w:szCs w:val="24"/>
      <w:lang w:eastAsia="zh-CN"/>
    </w:rPr>
  </w:style>
  <w:style w:type="paragraph" w:customStyle="1" w:styleId="PlainText1">
    <w:name w:val="Plain Text1"/>
    <w:basedOn w:val="Normale"/>
    <w:pPr>
      <w:spacing w:line="360" w:lineRule="atLeast"/>
      <w:jc w:val="left"/>
      <w:textAlignment w:val="baseline"/>
    </w:pPr>
    <w:rPr>
      <w:rFonts w:ascii="Courier New" w:hAnsi="Courier New" w:cs="Courier New"/>
      <w:sz w:val="20"/>
      <w:szCs w:val="20"/>
    </w:rPr>
  </w:style>
  <w:style w:type="paragraph" w:styleId="NormaleWeb">
    <w:name w:val="Normal (Web)"/>
    <w:basedOn w:val="Normale"/>
    <w:pPr>
      <w:spacing w:before="280" w:after="119" w:line="240" w:lineRule="auto"/>
      <w:jc w:val="left"/>
    </w:pPr>
    <w:rPr>
      <w:rFonts w:ascii="Arial Unicode MS" w:eastAsia="Arial Unicode MS" w:hAnsi="Arial Unicode MS" w:cs="Arial Unicode MS"/>
    </w:rPr>
  </w:style>
  <w:style w:type="paragraph" w:customStyle="1" w:styleId="Bulletbl">
    <w:name w:val="Bullet.bl"/>
    <w:basedOn w:val="Normale"/>
    <w:next w:val="Normale"/>
    <w:pPr>
      <w:tabs>
        <w:tab w:val="left" w:pos="357"/>
      </w:tabs>
      <w:spacing w:after="130" w:line="260" w:lineRule="exact"/>
      <w:ind w:left="357" w:hanging="357"/>
    </w:pPr>
    <w:rPr>
      <w:rFonts w:ascii="Times" w:hAnsi="Times" w:cs="Times"/>
      <w:sz w:val="22"/>
      <w:szCs w:val="22"/>
    </w:rPr>
  </w:style>
  <w:style w:type="paragraph" w:customStyle="1" w:styleId="Testots">
    <w:name w:val="Testo.ts"/>
    <w:basedOn w:val="Normale"/>
    <w:pPr>
      <w:spacing w:after="130" w:line="260" w:lineRule="exact"/>
    </w:pPr>
    <w:rPr>
      <w:sz w:val="22"/>
      <w:szCs w:val="22"/>
      <w:lang w:val="en-GB"/>
    </w:rPr>
  </w:style>
  <w:style w:type="paragraph" w:customStyle="1" w:styleId="Body">
    <w:name w:val="Body"/>
    <w:basedOn w:val="Normale"/>
    <w:pPr>
      <w:spacing w:after="240" w:line="260" w:lineRule="exact"/>
      <w:textAlignment w:val="baseline"/>
    </w:pPr>
    <w:rPr>
      <w:color w:val="000000"/>
      <w:sz w:val="22"/>
      <w:szCs w:val="20"/>
    </w:rPr>
  </w:style>
  <w:style w:type="paragraph" w:styleId="Paragrafoelenco">
    <w:name w:val="List Paragraph"/>
    <w:basedOn w:val="Normale"/>
    <w:qFormat/>
    <w:pPr>
      <w:spacing w:line="240" w:lineRule="auto"/>
      <w:ind w:left="720"/>
      <w:contextualSpacing/>
      <w:jc w:val="left"/>
    </w:pPr>
    <w:rPr>
      <w:sz w:val="28"/>
    </w:rPr>
  </w:style>
  <w:style w:type="paragraph" w:customStyle="1" w:styleId="Corpodeltesto21">
    <w:name w:val="Corpo del testo 21"/>
    <w:basedOn w:val="Normale"/>
    <w:pPr>
      <w:spacing w:after="120" w:line="480" w:lineRule="auto"/>
    </w:pPr>
  </w:style>
  <w:style w:type="paragraph" w:customStyle="1" w:styleId="Puntoelenco1">
    <w:name w:val="Punto elenco1"/>
    <w:basedOn w:val="Normale"/>
    <w:pPr>
      <w:numPr>
        <w:numId w:val="10"/>
      </w:numPr>
      <w:contextualSpacing/>
    </w:pPr>
  </w:style>
  <w:style w:type="paragraph" w:customStyle="1" w:styleId="Puntoelenco21">
    <w:name w:val="Punto elenco 21"/>
    <w:basedOn w:val="Puntoelenco1"/>
    <w:pPr>
      <w:numPr>
        <w:numId w:val="11"/>
      </w:numPr>
      <w:spacing w:before="130" w:after="130" w:line="260" w:lineRule="atLeast"/>
      <w:contextualSpacing w:val="0"/>
      <w:jc w:val="left"/>
    </w:pPr>
    <w:rPr>
      <w:sz w:val="22"/>
      <w:szCs w:val="20"/>
    </w:rPr>
  </w:style>
  <w:style w:type="paragraph" w:customStyle="1" w:styleId="provvr01">
    <w:name w:val="provv_r01"/>
    <w:basedOn w:val="Normale"/>
    <w:pPr>
      <w:spacing w:before="280" w:after="45" w:line="240" w:lineRule="auto"/>
    </w:pPr>
  </w:style>
  <w:style w:type="paragraph" w:customStyle="1" w:styleId="Default">
    <w:name w:val="Default"/>
    <w:pPr>
      <w:suppressAutoHyphens/>
    </w:pPr>
    <w:rPr>
      <w:rFonts w:ascii="Calibri" w:hAnsi="Calibri" w:cs="Calibri"/>
      <w:color w:val="000000"/>
      <w:sz w:val="24"/>
      <w:szCs w:val="24"/>
      <w:lang w:eastAsia="zh-CN"/>
    </w:r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styleId="Revisione">
    <w:name w:val="Revision"/>
    <w:pPr>
      <w:suppressAutoHyphens/>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3711</Words>
  <Characters>21154</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CONTRATTO DI SUBAPPALTO</vt:lpstr>
    </vt:vector>
  </TitlesOfParts>
  <Company/>
  <LinksUpToDate>false</LinksUpToDate>
  <CharactersWithSpaces>24816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DI SUBAPPALTO</dc:title>
  <dc:subject/>
  <dc:creator>AdeA/CE</dc:creator>
  <cp:keywords/>
  <cp:lastModifiedBy>VITO ANTONIO ATTOLLINO</cp:lastModifiedBy>
  <cp:revision>2</cp:revision>
  <cp:lastPrinted>2009-10-28T18:04:00Z</cp:lastPrinted>
  <dcterms:created xsi:type="dcterms:W3CDTF">2026-10-15T08:37:00Z</dcterms:created>
  <dcterms:modified xsi:type="dcterms:W3CDTF">2026-10-15T08:37:00Z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